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F6" w:rsidRPr="00786BF6" w:rsidRDefault="00786BF6" w:rsidP="00786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Antes de la incorporacion a la </w:t>
      </w:r>
      <w:r w:rsidRPr="00786BF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cooperativa</w:t>
      </w:r>
      <w:r w:rsidRPr="00786BF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r>
      <w:r w:rsidRPr="00786BF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pict>
          <v:shape id="_x0000_s1245" style="width:50pt;height:50pt;mso-position-horizontal-relative:char;mso-position-vertical-relative:line" coordsize="" o:spt="100" adj="0,,0" path="">
            <v:stroke joinstyle="round"/>
            <v:formulas/>
            <v:path o:connecttype="segments"/>
          </v:shape>
        </w:pict>
      </w:r>
      <w:r w:rsidRPr="00786BF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s-ES"/>
        </w:rPr>
      </w:r>
      <w:r w:rsidRPr="00786BF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s-ES"/>
        </w:rPr>
        <w:pict>
          <v:shape id="_x0000_s1244" style="width:23.25pt;height:21.75pt;mso-left-percent:-10001;mso-top-percent:-10001;mso-position-horizontal:absolute;mso-position-horizontal-relative:char;mso-position-vertical:absolute;mso-position-vertical-relative:line;mso-left-percent:-10001;mso-top-percent:-10001" coordorigin="-41,-337" coordsize="461,425" path="m-41,-337l420,88nse" fillcolor="black" stroked="f"/>
        </w:pict>
      </w:r>
      <w:r w:rsidRPr="00786BF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s-ES"/>
        </w:rPr>
        <w:t xml:space="preserve"> </w:t>
      </w:r>
    </w:p>
    <w:p w:rsidR="00786BF6" w:rsidRDefault="00786BF6" w:rsidP="00786BF6">
      <w:pPr>
        <w:pStyle w:val="NormalWeb"/>
      </w:pPr>
      <w:r>
        <w:t xml:space="preserve">1.- </w:t>
      </w:r>
      <w:r>
        <w:rPr>
          <w:rStyle w:val="Textoennegrita"/>
        </w:rPr>
        <w:t>comprobar que la cooperativa está inscrita en el registro de cooperativas</w:t>
      </w:r>
      <w:r>
        <w:t xml:space="preserve"> correspondiente de la comunidad autónoma. </w:t>
      </w:r>
      <w:proofErr w:type="gramStart"/>
      <w:r>
        <w:t>también</w:t>
      </w:r>
      <w:proofErr w:type="gramEnd"/>
      <w:r>
        <w:t xml:space="preserve"> el cooperativista puede acudir a concovi.</w:t>
      </w:r>
    </w:p>
    <w:p w:rsidR="00786BF6" w:rsidRDefault="00786BF6" w:rsidP="00786BF6">
      <w:pPr>
        <w:pStyle w:val="NormalWeb"/>
      </w:pPr>
      <w:r>
        <w:t xml:space="preserve">2.- </w:t>
      </w:r>
      <w:r>
        <w:rPr>
          <w:rStyle w:val="Textoennegrita"/>
        </w:rPr>
        <w:t>conocer el dueño del terreno y si es urbanizable</w:t>
      </w:r>
      <w:r>
        <w:t xml:space="preserve">: hay que saber, a través del registro de la propiedad, si el terreno es público o si es propiedad de la cooperativa o si hay contrato de opción de compra. </w:t>
      </w:r>
      <w:proofErr w:type="gramStart"/>
      <w:r>
        <w:t>también</w:t>
      </w:r>
      <w:proofErr w:type="gramEnd"/>
      <w:r>
        <w:t xml:space="preserve"> hay que saber si es un terreno urbanizable o está protegido</w:t>
      </w:r>
    </w:p>
    <w:p w:rsidR="00786BF6" w:rsidRDefault="00786BF6" w:rsidP="00786BF6">
      <w:pPr>
        <w:pStyle w:val="NormalWeb"/>
      </w:pPr>
      <w:r>
        <w:t xml:space="preserve">2.- </w:t>
      </w:r>
      <w:r>
        <w:rPr>
          <w:rStyle w:val="Textoennegrita"/>
        </w:rPr>
        <w:t>conocer los antecedentes de la gestora</w:t>
      </w:r>
      <w:r>
        <w:t xml:space="preserve">: cualquier cooperativista tiene derecho a solicitar referencias de la empresa a entidades financieras o ayuntamiento. </w:t>
      </w:r>
      <w:proofErr w:type="gramStart"/>
      <w:r>
        <w:t>también</w:t>
      </w:r>
      <w:proofErr w:type="gramEnd"/>
      <w:r>
        <w:t xml:space="preserve"> tiene que tener en cuenta que todos los pasos que dé la gestora deben ser aprobados por los socios de la cooperativa en la asamblea general</w:t>
      </w:r>
    </w:p>
    <w:p w:rsidR="00786BF6" w:rsidRDefault="00786BF6" w:rsidP="00786BF6">
      <w:pPr>
        <w:pStyle w:val="NormalWeb"/>
      </w:pPr>
      <w:r>
        <w:t xml:space="preserve">3.- cualquier cooperativista puede tener </w:t>
      </w:r>
      <w:r>
        <w:rPr>
          <w:rStyle w:val="Textoennegrita"/>
        </w:rPr>
        <w:t>acceso a la cuenta bancaria</w:t>
      </w:r>
      <w:r>
        <w:t xml:space="preserve"> donde los socios ingresan sus cuotas</w:t>
      </w:r>
    </w:p>
    <w:p w:rsidR="00786BF6" w:rsidRDefault="00786BF6" w:rsidP="00786BF6">
      <w:pPr>
        <w:pStyle w:val="NormalWeb"/>
      </w:pPr>
      <w:r>
        <w:t xml:space="preserve">4.- los </w:t>
      </w:r>
      <w:r>
        <w:rPr>
          <w:rStyle w:val="Textoennegrita"/>
        </w:rPr>
        <w:t>plazos de pago deben estar claros</w:t>
      </w:r>
      <w:r>
        <w:t xml:space="preserve"> y fijados en los estatutos. </w:t>
      </w:r>
      <w:proofErr w:type="gramStart"/>
      <w:r>
        <w:t>además</w:t>
      </w:r>
      <w:proofErr w:type="gramEnd"/>
      <w:r>
        <w:t>, las cantidades aportadas deben estar aseguradas por una empresa de seguros o avaladas por una entidad financiera, para evitar una fuga de dinero</w:t>
      </w:r>
    </w:p>
    <w:p w:rsidR="00786BF6" w:rsidRDefault="00786BF6" w:rsidP="00786BF6">
      <w:pPr>
        <w:pStyle w:val="NormalWeb"/>
      </w:pPr>
      <w:r>
        <w:t xml:space="preserve">5.- </w:t>
      </w:r>
      <w:r>
        <w:rPr>
          <w:rStyle w:val="Textoennegrita"/>
        </w:rPr>
        <w:t>si el cooperativista quiere abandonar la cooperativa, tiene derecho a reembolsos</w:t>
      </w:r>
      <w:r>
        <w:t xml:space="preserve">, es decir, el dinero aportado para el capital social sí que debe ser devuelto, no así las cantidades destinadas para sufragar los gastos de la cooperativa. </w:t>
      </w:r>
      <w:proofErr w:type="gramStart"/>
      <w:r>
        <w:t>el</w:t>
      </w:r>
      <w:proofErr w:type="gramEnd"/>
      <w:r>
        <w:t xml:space="preserve"> dinero invertido para construir la vivienda será devuelto cuando esa vacante sea cubierta por otra persona</w:t>
      </w:r>
    </w:p>
    <w:p w:rsidR="00786BF6" w:rsidRDefault="00786BF6" w:rsidP="00786BF6">
      <w:pPr>
        <w:pStyle w:val="NormalWeb"/>
      </w:pPr>
      <w:r>
        <w:t xml:space="preserve">6.-  los </w:t>
      </w:r>
      <w:r>
        <w:rPr>
          <w:rStyle w:val="Textoennegrita"/>
        </w:rPr>
        <w:t>plazos estimados para levantar las casas deben estar en contrato</w:t>
      </w:r>
      <w:r>
        <w:t>: aunque todo depende del proceso urbanístico en el que se encuentre el suelo (urbano o urbanizable, etc.)</w:t>
      </w:r>
    </w:p>
    <w:p w:rsidR="00356E81" w:rsidRDefault="00356E81"/>
    <w:sectPr w:rsidR="00356E81" w:rsidSect="00356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86B"/>
    <w:multiLevelType w:val="multilevel"/>
    <w:tmpl w:val="EC4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73E16"/>
    <w:multiLevelType w:val="multilevel"/>
    <w:tmpl w:val="24E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433C6"/>
    <w:multiLevelType w:val="multilevel"/>
    <w:tmpl w:val="D2EA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F6260"/>
    <w:multiLevelType w:val="multilevel"/>
    <w:tmpl w:val="900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6BF6"/>
    <w:rsid w:val="00356E81"/>
    <w:rsid w:val="0078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81"/>
  </w:style>
  <w:style w:type="paragraph" w:styleId="Ttulo2">
    <w:name w:val="heading 2"/>
    <w:basedOn w:val="Normal"/>
    <w:link w:val="Ttulo2Car"/>
    <w:uiPriority w:val="9"/>
    <w:qFormat/>
    <w:rsid w:val="00786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6B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entry-comments">
    <w:name w:val="entry-comments"/>
    <w:basedOn w:val="Normal"/>
    <w:rsid w:val="007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fbcrcdate">
    <w:name w:val="fbc_rc_date"/>
    <w:basedOn w:val="Normal"/>
    <w:rsid w:val="007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s-ES"/>
    </w:rPr>
  </w:style>
  <w:style w:type="paragraph" w:customStyle="1" w:styleId="fbcrctext">
    <w:name w:val="fbc_rc_text"/>
    <w:basedOn w:val="Normal"/>
    <w:rsid w:val="00786BF6"/>
    <w:pPr>
      <w:spacing w:before="84" w:after="84" w:line="240" w:lineRule="auto"/>
      <w:ind w:left="84" w:right="84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pcf7-display-none">
    <w:name w:val="wpcf7-display-none"/>
    <w:basedOn w:val="Normal"/>
    <w:rsid w:val="007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btn">
    <w:name w:val="btn"/>
    <w:basedOn w:val="Normal"/>
    <w:rsid w:val="00786BF6"/>
    <w:pPr>
      <w:pBdr>
        <w:top w:val="single" w:sz="6" w:space="8" w:color="618926"/>
        <w:left w:val="single" w:sz="6" w:space="21" w:color="618926"/>
        <w:bottom w:val="single" w:sz="6" w:space="8" w:color="618926"/>
        <w:right w:val="single" w:sz="6" w:space="21" w:color="61892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7"/>
      <w:szCs w:val="27"/>
      <w:lang w:eastAsia="es-ES"/>
    </w:rPr>
  </w:style>
  <w:style w:type="paragraph" w:customStyle="1" w:styleId="watermark">
    <w:name w:val="watermark"/>
    <w:basedOn w:val="Normal"/>
    <w:rsid w:val="007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vatar">
    <w:name w:val="avatar"/>
    <w:basedOn w:val="Normal"/>
    <w:rsid w:val="007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not-valid-tip">
    <w:name w:val="wpcf7-not-valid-tip"/>
    <w:basedOn w:val="Fuentedeprrafopredeter"/>
    <w:rsid w:val="00786BF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basedOn w:val="Fuentedeprrafopredeter"/>
    <w:rsid w:val="00786BF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Fuentedeprrafopredeter"/>
    <w:rsid w:val="00786BF6"/>
  </w:style>
  <w:style w:type="paragraph" w:customStyle="1" w:styleId="avatar1">
    <w:name w:val="avatar1"/>
    <w:basedOn w:val="Normal"/>
    <w:rsid w:val="007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atermark1">
    <w:name w:val="watermark1"/>
    <w:basedOn w:val="Normal"/>
    <w:rsid w:val="007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86BF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6BF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6BF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6B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1452</Characters>
  <Application>Microsoft Office Word</Application>
  <DocSecurity>0</DocSecurity>
  <Lines>12</Lines>
  <Paragraphs>3</Paragraphs>
  <ScaleCrop>false</ScaleCrop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</dc:creator>
  <cp:lastModifiedBy>Tamy</cp:lastModifiedBy>
  <cp:revision>1</cp:revision>
  <dcterms:created xsi:type="dcterms:W3CDTF">2011-10-25T17:31:00Z</dcterms:created>
  <dcterms:modified xsi:type="dcterms:W3CDTF">2011-10-25T17:38:00Z</dcterms:modified>
</cp:coreProperties>
</file>