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D0" w:rsidRPr="006B28D0" w:rsidRDefault="006B28D0" w:rsidP="006B28D0">
      <w:pPr>
        <w:pBdr>
          <w:top w:val="single" w:sz="12" w:space="6" w:color="AABBCC"/>
        </w:pBdr>
        <w:shd w:val="clear" w:color="auto" w:fill="F2F6FA"/>
        <w:spacing w:after="72" w:line="240" w:lineRule="auto"/>
        <w:outlineLvl w:val="1"/>
        <w:rPr>
          <w:rFonts w:ascii="Arial" w:eastAsia="Times New Roman" w:hAnsi="Arial" w:cs="Arial"/>
          <w:b/>
          <w:bCs/>
          <w:color w:val="464646"/>
          <w:sz w:val="34"/>
          <w:szCs w:val="34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464646"/>
          <w:sz w:val="34"/>
          <w:szCs w:val="34"/>
          <w:lang w:eastAsia="es-ES"/>
        </w:rPr>
        <w:t>E-Valladolid: Trabajos de construcción</w:t>
      </w:r>
    </w:p>
    <w:p w:rsidR="006B28D0" w:rsidRPr="006B28D0" w:rsidRDefault="006B28D0" w:rsidP="006B28D0">
      <w:pPr>
        <w:numPr>
          <w:ilvl w:val="0"/>
          <w:numId w:val="1"/>
        </w:numPr>
        <w:spacing w:before="100" w:beforeAutospacing="1" w:after="100" w:afterAutospacing="1" w:line="240" w:lineRule="auto"/>
        <w:ind w:left="0" w:right="120"/>
        <w:rPr>
          <w:rFonts w:ascii="Arial" w:eastAsia="Times New Roman" w:hAnsi="Arial" w:cs="Arial"/>
          <w:color w:val="333344"/>
          <w:sz w:val="27"/>
          <w:szCs w:val="27"/>
          <w:lang w:eastAsia="es-ES"/>
        </w:rPr>
      </w:pPr>
    </w:p>
    <w:p w:rsidR="006B28D0" w:rsidRPr="006B28D0" w:rsidRDefault="006B28D0" w:rsidP="006B28D0">
      <w:pPr>
        <w:spacing w:before="96" w:after="96" w:line="240" w:lineRule="auto"/>
        <w:ind w:left="48" w:right="96"/>
        <w:rPr>
          <w:rFonts w:ascii="Arial" w:eastAsia="Times New Roman" w:hAnsi="Arial" w:cs="Arial"/>
          <w:b/>
          <w:bCs/>
          <w:color w:val="8C8C8C"/>
          <w:lang w:eastAsia="es-ES"/>
        </w:rPr>
      </w:pPr>
      <w:hyperlink r:id="rId6" w:tooltip="Accede a la ficha con toda la información de la licitación" w:history="1">
        <w:r w:rsidRPr="006B28D0">
          <w:rPr>
            <w:rFonts w:ascii="Arial" w:eastAsia="Times New Roman" w:hAnsi="Arial" w:cs="Arial"/>
            <w:color w:val="8DAB3B"/>
            <w:sz w:val="24"/>
            <w:szCs w:val="24"/>
            <w:u w:val="single"/>
            <w:lang w:eastAsia="es-ES"/>
          </w:rPr>
          <w:t>177602-2009</w:t>
        </w:r>
      </w:hyperlink>
      <w:r w:rsidRPr="006B28D0">
        <w:rPr>
          <w:rFonts w:ascii="Arial" w:eastAsia="Times New Roman" w:hAnsi="Arial" w:cs="Arial"/>
          <w:b/>
          <w:bCs/>
          <w:color w:val="8C8C8C"/>
          <w:lang w:eastAsia="es-ES"/>
        </w:rPr>
        <w:t> publicado en </w:t>
      </w:r>
      <w:hyperlink r:id="rId7" w:tooltip="Ver todas las licitaciones y oportunidades comerciales publicadas en el Diario Oficial de la Unión Europea el 30/06/2009" w:history="1">
        <w:r w:rsidRPr="006B28D0">
          <w:rPr>
            <w:rFonts w:ascii="Arial" w:eastAsia="Times New Roman" w:hAnsi="Arial" w:cs="Arial"/>
            <w:color w:val="8DAB3B"/>
            <w:sz w:val="24"/>
            <w:szCs w:val="24"/>
            <w:u w:val="single"/>
            <w:lang w:eastAsia="es-ES"/>
          </w:rPr>
          <w:t>DOUE S 122 de 30.06.2009</w:t>
        </w:r>
      </w:hyperlink>
    </w:p>
    <w:p w:rsidR="006B28D0" w:rsidRPr="006B28D0" w:rsidRDefault="006B28D0" w:rsidP="006B28D0">
      <w:pPr>
        <w:spacing w:before="96" w:after="96" w:line="240" w:lineRule="auto"/>
        <w:ind w:left="48" w:right="96"/>
        <w:rPr>
          <w:rFonts w:ascii="Arial" w:eastAsia="Times New Roman" w:hAnsi="Arial" w:cs="Arial"/>
          <w:b/>
          <w:bCs/>
          <w:color w:val="8C8C8C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8C8C8C"/>
          <w:lang w:eastAsia="es-ES"/>
        </w:rPr>
        <w:t>fecha límite recepción de ofertas </w:t>
      </w:r>
      <w:hyperlink r:id="rId8" w:tooltip="Accede a todas las licitaciones cuyo plazo de recepción de ofertas termina el 04/08/2009" w:history="1">
        <w:r w:rsidRPr="006B28D0">
          <w:rPr>
            <w:rFonts w:ascii="Arial" w:eastAsia="Times New Roman" w:hAnsi="Arial" w:cs="Arial"/>
            <w:color w:val="8DAB3B"/>
            <w:sz w:val="24"/>
            <w:szCs w:val="24"/>
            <w:u w:val="single"/>
            <w:lang w:eastAsia="es-ES"/>
          </w:rPr>
          <w:t>martes, 04 de agosto de 2009</w:t>
        </w:r>
      </w:hyperlink>
    </w:p>
    <w:p w:rsidR="006B28D0" w:rsidRPr="006B28D0" w:rsidRDefault="006B28D0" w:rsidP="006B28D0">
      <w:pPr>
        <w:spacing w:before="96" w:after="96" w:line="240" w:lineRule="auto"/>
        <w:ind w:left="48" w:right="96"/>
        <w:rPr>
          <w:rFonts w:ascii="Arial" w:eastAsia="Times New Roman" w:hAnsi="Arial" w:cs="Arial"/>
          <w:b/>
          <w:bCs/>
          <w:color w:val="8C8C8C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8C8C8C"/>
          <w:lang w:eastAsia="es-ES"/>
        </w:rPr>
        <w:t>Anuncio de licitación (Completo) de Obras en España</w:t>
      </w:r>
    </w:p>
    <w:p w:rsidR="006B28D0" w:rsidRPr="006B28D0" w:rsidRDefault="006B28D0" w:rsidP="006B28D0">
      <w:pPr>
        <w:spacing w:before="96" w:after="96" w:line="240" w:lineRule="auto"/>
        <w:ind w:left="48" w:right="96"/>
        <w:rPr>
          <w:rFonts w:ascii="Arial" w:eastAsia="Times New Roman" w:hAnsi="Arial" w:cs="Arial"/>
          <w:b/>
          <w:bCs/>
          <w:color w:val="8C8C8C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8C8C8C"/>
          <w:lang w:eastAsia="es-ES"/>
        </w:rPr>
        <w:t>La entidad adjudicadora pertenece a Otra (Comunidades Europeas)</w:t>
      </w:r>
    </w:p>
    <w:p w:rsidR="006B28D0" w:rsidRPr="006B28D0" w:rsidRDefault="006B28D0" w:rsidP="006B28D0">
      <w:pPr>
        <w:pBdr>
          <w:top w:val="single" w:sz="4" w:space="4" w:color="4096EE"/>
          <w:left w:val="single" w:sz="4" w:space="4" w:color="4096EE"/>
          <w:bottom w:val="single" w:sz="2" w:space="4" w:color="7498BB"/>
          <w:right w:val="single" w:sz="4" w:space="4" w:color="4096EE"/>
        </w:pBdr>
        <w:shd w:val="clear" w:color="auto" w:fill="EFF7FF"/>
        <w:spacing w:after="0" w:line="240" w:lineRule="auto"/>
        <w:outlineLvl w:val="2"/>
        <w:rPr>
          <w:rFonts w:ascii="Arial" w:eastAsia="Times New Roman" w:hAnsi="Arial" w:cs="Arial"/>
          <w:b/>
          <w:bCs/>
          <w:color w:val="3676AF"/>
          <w:sz w:val="19"/>
          <w:szCs w:val="19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3676AF"/>
          <w:sz w:val="19"/>
          <w:szCs w:val="19"/>
          <w:lang w:eastAsia="es-ES"/>
        </w:rPr>
        <w:t>Enlaces patrocinados</w:t>
      </w:r>
    </w:p>
    <w:p w:rsidR="006B28D0" w:rsidRPr="006B28D0" w:rsidRDefault="006B28D0" w:rsidP="006B28D0">
      <w:pPr>
        <w:spacing w:after="120" w:line="240" w:lineRule="auto"/>
        <w:rPr>
          <w:rFonts w:ascii="Arial" w:eastAsia="Times New Roman" w:hAnsi="Arial" w:cs="Arial"/>
          <w:color w:val="333344"/>
          <w:sz w:val="19"/>
          <w:szCs w:val="19"/>
          <w:lang w:eastAsia="es-ES"/>
        </w:rPr>
      </w:pPr>
      <w:hyperlink r:id="rId9" w:tooltip="Alertas sobre concursos y licitaciones públicas en España y en la Unión Europea" w:history="1">
        <w:r w:rsidRPr="006B28D0">
          <w:rPr>
            <w:rFonts w:ascii="Arial" w:eastAsia="Times New Roman" w:hAnsi="Arial" w:cs="Arial"/>
            <w:b/>
            <w:bCs/>
            <w:color w:val="657F1F"/>
            <w:sz w:val="29"/>
            <w:szCs w:val="29"/>
            <w:u w:val="single"/>
            <w:lang w:eastAsia="es-ES"/>
          </w:rPr>
          <w:t>Alertas de concursos públicos</w:t>
        </w:r>
        <w:r w:rsidRPr="006B28D0">
          <w:rPr>
            <w:rFonts w:ascii="Arial" w:eastAsia="Times New Roman" w:hAnsi="Arial" w:cs="Arial"/>
            <w:color w:val="657F1F"/>
            <w:sz w:val="29"/>
            <w:szCs w:val="29"/>
            <w:u w:val="single"/>
            <w:lang w:eastAsia="es-ES"/>
          </w:rPr>
          <w:t> en países UE desde 16€/mes. </w:t>
        </w:r>
        <w:r w:rsidRPr="006B28D0">
          <w:rPr>
            <w:rFonts w:ascii="Arial" w:eastAsia="Times New Roman" w:hAnsi="Arial" w:cs="Arial"/>
            <w:b/>
            <w:bCs/>
            <w:color w:val="657F1F"/>
            <w:sz w:val="29"/>
            <w:szCs w:val="29"/>
            <w:u w:val="single"/>
            <w:lang w:eastAsia="es-ES"/>
          </w:rPr>
          <w:t>Gratis</w:t>
        </w:r>
        <w:r w:rsidRPr="006B28D0">
          <w:rPr>
            <w:rFonts w:ascii="Arial" w:eastAsia="Times New Roman" w:hAnsi="Arial" w:cs="Arial"/>
            <w:color w:val="657F1F"/>
            <w:sz w:val="29"/>
            <w:szCs w:val="29"/>
            <w:u w:val="single"/>
            <w:lang w:eastAsia="es-ES"/>
          </w:rPr>
          <w:t> durante </w:t>
        </w:r>
        <w:r w:rsidRPr="006B28D0">
          <w:rPr>
            <w:rFonts w:ascii="Arial" w:eastAsia="Times New Roman" w:hAnsi="Arial" w:cs="Arial"/>
            <w:b/>
            <w:bCs/>
            <w:color w:val="657F1F"/>
            <w:sz w:val="29"/>
            <w:szCs w:val="29"/>
            <w:u w:val="single"/>
            <w:lang w:eastAsia="es-ES"/>
          </w:rPr>
          <w:t>7 días</w:t>
        </w:r>
        <w:r w:rsidRPr="006B28D0">
          <w:rPr>
            <w:rFonts w:ascii="Arial" w:eastAsia="Times New Roman" w:hAnsi="Arial" w:cs="Arial"/>
            <w:color w:val="657F1F"/>
            <w:sz w:val="29"/>
            <w:szCs w:val="29"/>
            <w:u w:val="single"/>
            <w:lang w:eastAsia="es-ES"/>
          </w:rPr>
          <w:t>.</w:t>
        </w:r>
      </w:hyperlink>
    </w:p>
    <w:p w:rsidR="006B28D0" w:rsidRPr="006B28D0" w:rsidRDefault="006B28D0" w:rsidP="006B28D0">
      <w:pPr>
        <w:pBdr>
          <w:bottom w:val="single" w:sz="24" w:space="1" w:color="EFF7FF"/>
        </w:pBdr>
        <w:shd w:val="clear" w:color="auto" w:fill="EFF7FF"/>
        <w:spacing w:after="0" w:line="240" w:lineRule="auto"/>
        <w:ind w:left="24" w:firstLine="120"/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  <w:t>APARTADO I: PODER ADJUDICADOR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i.1) nombre, direcciones y puntos de contacto:</w:t>
      </w:r>
    </w:p>
    <w:p w:rsidR="006B28D0" w:rsidRPr="006B28D0" w:rsidRDefault="006B28D0" w:rsidP="006B28D0">
      <w:pPr>
        <w:shd w:val="clear" w:color="auto" w:fill="E4EEF7"/>
        <w:spacing w:after="120" w:line="240" w:lineRule="auto"/>
        <w:ind w:left="720"/>
        <w:rPr>
          <w:rFonts w:ascii="Arial" w:eastAsia="Times New Roman" w:hAnsi="Arial" w:cs="Arial"/>
          <w:b/>
          <w:bCs/>
          <w:caps/>
          <w:color w:val="1A558B"/>
          <w:sz w:val="30"/>
          <w:szCs w:val="30"/>
          <w:lang w:eastAsia="es-ES"/>
        </w:rPr>
      </w:pPr>
      <w:r w:rsidRPr="006B28D0">
        <w:rPr>
          <w:rFonts w:ascii="Arial" w:eastAsia="Times New Roman" w:hAnsi="Arial" w:cs="Arial"/>
          <w:b/>
          <w:bCs/>
          <w:caps/>
          <w:color w:val="1A558B"/>
          <w:sz w:val="30"/>
          <w:szCs w:val="30"/>
          <w:lang w:eastAsia="es-ES"/>
        </w:rPr>
        <w:t>JUNTA DE COMPENSACIÓN DEL PLAN PARCIAL LOS VIÑALES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Persona de contacto: </w:t>
      </w: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Secretarìa del Consejo Rector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A la atención de: </w:t>
      </w: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Sofia Mata Presa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Calle Santa Maria, 2-3ºB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Valladolid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47001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E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Tel. </w:t>
      </w: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+34 983378592</w:t>
      </w:r>
    </w:p>
    <w:p w:rsidR="006B28D0" w:rsidRPr="006B28D0" w:rsidRDefault="006B28D0" w:rsidP="006B28D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Fax </w:t>
      </w:r>
      <w:r w:rsidRPr="006B28D0">
        <w:rPr>
          <w:rFonts w:ascii="Arial" w:eastAsia="Times New Roman" w:hAnsi="Arial" w:cs="Arial"/>
          <w:color w:val="646464"/>
          <w:sz w:val="27"/>
          <w:szCs w:val="27"/>
          <w:lang w:eastAsia="es-ES"/>
        </w:rPr>
        <w:t>+34 983380796</w:t>
      </w:r>
    </w:p>
    <w:p w:rsidR="006B28D0" w:rsidRPr="006B28D0" w:rsidRDefault="006B28D0" w:rsidP="006B28D0">
      <w:pPr>
        <w:spacing w:line="240" w:lineRule="auto"/>
        <w:ind w:left="72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E-mail: </w:t>
      </w:r>
      <w:hyperlink r:id="rId10" w:history="1">
        <w:r w:rsidRPr="006B28D0">
          <w:rPr>
            <w:rFonts w:ascii="Arial" w:eastAsia="Times New Roman" w:hAnsi="Arial" w:cs="Arial"/>
            <w:color w:val="003399"/>
            <w:sz w:val="24"/>
            <w:szCs w:val="24"/>
            <w:u w:val="single"/>
            <w:lang w:eastAsia="es-ES"/>
          </w:rPr>
          <w:t>sofiamata@hotmail.com</w:t>
        </w:r>
      </w:hyperlink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Direcciones Internet</w:t>
      </w: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Dirección del poder adjudicador: </w:t>
      </w:r>
      <w:hyperlink r:id="rId11" w:history="1">
        <w:r w:rsidRPr="006B28D0">
          <w:rPr>
            <w:rFonts w:ascii="Arial" w:eastAsia="Times New Roman" w:hAnsi="Arial" w:cs="Arial"/>
            <w:color w:val="003399"/>
            <w:sz w:val="24"/>
            <w:szCs w:val="24"/>
            <w:u w:val="single"/>
            <w:lang w:eastAsia="es-ES"/>
          </w:rPr>
          <w:t>www.juntacompensacionlosvinales.blogspot.com</w:t>
        </w:r>
      </w:hyperlink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Puede obtenerse más información en:</w:t>
      </w: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 Véanse los puntos de contacto mencionados arriba.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El pliego de condiciones y la documentación complementaria (incluidos los documentos destinados a un diálogo competitivo y un Sistema Dinámico de Adquisición) pueden obtenerse en:</w:t>
      </w: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 Véanse los puntos de contacto mencionados arriba.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Las ofertas o solicitudes de participación deben enviarse a:</w:t>
      </w: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 Véanse los puntos de contacto mencionados arriba.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lastRenderedPageBreak/>
        <w:t>i.2) tipo de poder adjudicador y principal(es) actividad(es):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Otros: Junta de compensación.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Otros: Urbanización.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El poder adjudicador realiza su adquisición en nombre de otros poderes adjudicadores: no.</w:t>
      </w:r>
    </w:p>
    <w:p w:rsidR="006B28D0" w:rsidRPr="006B28D0" w:rsidRDefault="006B28D0" w:rsidP="006B28D0">
      <w:pPr>
        <w:pBdr>
          <w:bottom w:val="single" w:sz="24" w:space="1" w:color="EFF7FF"/>
        </w:pBdr>
        <w:shd w:val="clear" w:color="auto" w:fill="EFF7FF"/>
        <w:spacing w:after="0" w:line="240" w:lineRule="auto"/>
        <w:ind w:left="24" w:firstLine="120"/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  <w:t>APARTADO II: OBJETO DEL CONTRATO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ii.1) descripción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ii.1.1) denominación del contrato establecida por el poder adjudicador: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Obras de urbanización (y accesos) sector /plan parcial Los Viñales en Fuensaldaña (Valladolid). Varios criterios de adjudicación. Ponderación Técnica: 45. Ponderación Económica: 55.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ii.1.2) tipo de contrato y emplazamiento de las obras, lugar de entrega o de ejecución: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Obras.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Ejecución.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Emplazamiento principal de las obras: Sector 11 Los Viñales. Municipio de Fuensaldaña, provincia de Valladolid. España.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ii.1.3) el anuncio se refiere a: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Un contrato público.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ii.1.5) breve descripción del contrato o adquisición: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Contrato privado de ejecución de obras con suministro de materiales para la urbanización del sector 11 Los Viñales en Fuensaldaña (Valladolid), y viario de acceso al mismo.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ii.1.6) clasificación cpv (vocabulario común de contratos públicos):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Trabajos de construcción.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ii.1.7) contrato cubierto por el acuerdo sobre contratación pública (acp):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lastRenderedPageBreak/>
        <w:t>ii.1.8) división en lotes: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ii.1.9) ¿se aceptarán variantes?: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ii.2) cantidad o extensión del contrato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ii.2.1) extensión o cantidad total del contrato: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Valor estimado IVA excluido: 31 074 455,75 EUR.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ii.2.2) opciones: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ii.3) duración del contrato o plazo de ejecución: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Duración en meses: 18 (a partir de la adjudicación del contrato).</w:t>
      </w:r>
    </w:p>
    <w:p w:rsidR="006B28D0" w:rsidRPr="006B28D0" w:rsidRDefault="006B28D0" w:rsidP="006B28D0">
      <w:pPr>
        <w:pBdr>
          <w:bottom w:val="single" w:sz="24" w:space="1" w:color="EFF7FF"/>
        </w:pBdr>
        <w:shd w:val="clear" w:color="auto" w:fill="EFF7FF"/>
        <w:spacing w:after="0" w:line="240" w:lineRule="auto"/>
        <w:ind w:left="24" w:firstLine="120"/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  <w:t>APARTADO III: INFORMACIÓN DE CARÁCTER JURÍDICO, ECONÓMICO, FINANCIERO Y TÉCNICO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iii.1) condiciones relativas al contrato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iii.1.1) depósitos y garantías exigidos: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Garantía definitiva. Plazo de garantía 3 años: 10 % del presupuesto de adjudicación (IVA excluido).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iii.1.2) principales condiciones de financiación y de pago y/o referencia a las disposiciones que las regulan: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Pago mediante certificaciones de obra mensuales, con pago a 120 días.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iii.2) condiciones de participación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iii.2.1) situación personal de los operadores económicos, incluidos los requisitos relativos a la inscripción en un registro profesional o mercantil: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Información y trámites necesarios para evaluar si se cumplen los requisitos: Pliego de Condiciones Particulares y ley de contratos del Sector Público.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iii.2.2) capacidad económica y financiera: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Información y trámites necesarios para evaluar si se cumplen los requisitos: Pliego de Clàusulas Administrativas Particulares.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lastRenderedPageBreak/>
        <w:t>iii.2.3) capacidad técnica: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Información y trámites necesarios para evaluar si se cumplen los requisitos: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E-1-f / A-2-f / G-3-f / K-8-e / I-1-e.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iii.2.4) contratos reservados: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24" w:space="1" w:color="EFF7FF"/>
        </w:pBdr>
        <w:shd w:val="clear" w:color="auto" w:fill="EFF7FF"/>
        <w:spacing w:after="0" w:line="240" w:lineRule="auto"/>
        <w:ind w:left="24" w:firstLine="120"/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  <w:t>APARTADO IV: PROCEDIMIENTO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iv.1) tipo de procedimiento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iv.1.1) tipo de procedimiento: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Abierto.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iv.2) criterios de adjudicación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iv.2.1) criterios de adjudicación: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La oferta económicamente más ventajosa teniendo en cuenta: los criterios que figuren en el pliego de condiciones, en la invitación a licitar o a negociar o en el documento descriptivo.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iv.2.2) se realizará una subasta electrónica?: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iv.3) información administrativa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iv.3.2) publicaciones anteriores referentes al mismo contrato: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iv.3.3) condiciones para la obtención del pliego de condiciones y documentación complementaria o o documento descriptivo: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Plazo de recepción de solicitudes de documentos o de acceso a los mismos: 4.8.2009 - 14:00.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Documentos sujetos a pago: 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iv.3.4) plazo de recepción de ofertas y solicitudes de participación: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4.8.2009 - 14:00.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lastRenderedPageBreak/>
        <w:t>iv.3.6) lengua(s) en que puede redactarse la oferta o solicitud de participación: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Español.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iv.3.8) condiciones para la apertura de las ofertas: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Fecha: 11.8.2009 - 10:00.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Lugar: 47001 Valladolid, ESPAÑA. C/ Santa María, 2, 3ºB.</w:t>
      </w:r>
    </w:p>
    <w:p w:rsidR="006B28D0" w:rsidRPr="006B28D0" w:rsidRDefault="006B28D0" w:rsidP="006B28D0">
      <w:pPr>
        <w:pBdr>
          <w:bottom w:val="single" w:sz="24" w:space="1" w:color="EFF7FF"/>
        </w:pBdr>
        <w:shd w:val="clear" w:color="auto" w:fill="EFF7FF"/>
        <w:spacing w:after="0" w:line="240" w:lineRule="auto"/>
        <w:ind w:left="24" w:firstLine="120"/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3676AF"/>
          <w:sz w:val="27"/>
          <w:szCs w:val="27"/>
          <w:lang w:eastAsia="es-ES"/>
        </w:rPr>
        <w:t>APARTADO VI: INFORMACIÓN COMPLEMENTARIA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vi.1) se trata de contratos periódicos?: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vi.2) se relaciona el contrato con un proyecto o programa financiado mediante fondos comunitarios?: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No.</w:t>
      </w:r>
    </w:p>
    <w:p w:rsidR="006B28D0" w:rsidRPr="006B28D0" w:rsidRDefault="006B28D0" w:rsidP="006B28D0">
      <w:pPr>
        <w:pBdr>
          <w:bottom w:val="single" w:sz="12" w:space="0" w:color="646464"/>
        </w:pBdr>
        <w:spacing w:before="240" w:after="0" w:line="240" w:lineRule="auto"/>
        <w:ind w:left="960"/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b/>
          <w:bCs/>
          <w:color w:val="646464"/>
          <w:sz w:val="27"/>
          <w:szCs w:val="27"/>
          <w:lang w:eastAsia="es-ES"/>
        </w:rPr>
        <w:t>vi.5) fecha de envío del presente anuncio:</w:t>
      </w:r>
    </w:p>
    <w:p w:rsidR="006B28D0" w:rsidRPr="006B28D0" w:rsidRDefault="006B28D0" w:rsidP="006B28D0">
      <w:pPr>
        <w:spacing w:before="48" w:after="100" w:afterAutospacing="1" w:line="240" w:lineRule="auto"/>
        <w:ind w:left="720"/>
        <w:jc w:val="both"/>
        <w:rPr>
          <w:rFonts w:ascii="Arial" w:eastAsia="Times New Roman" w:hAnsi="Arial" w:cs="Arial"/>
          <w:color w:val="1E1E1E"/>
          <w:sz w:val="27"/>
          <w:szCs w:val="27"/>
          <w:lang w:eastAsia="es-ES"/>
        </w:rPr>
      </w:pPr>
      <w:r w:rsidRPr="006B28D0">
        <w:rPr>
          <w:rFonts w:ascii="Arial" w:eastAsia="Times New Roman" w:hAnsi="Arial" w:cs="Arial"/>
          <w:color w:val="1E1E1E"/>
          <w:sz w:val="27"/>
          <w:szCs w:val="27"/>
          <w:lang w:eastAsia="es-ES"/>
        </w:rPr>
        <w:t>26.6.2009.</w:t>
      </w:r>
    </w:p>
    <w:p w:rsidR="00A34D70" w:rsidRDefault="00A34D70">
      <w:bookmarkStart w:id="0" w:name="_GoBack"/>
      <w:bookmarkEnd w:id="0"/>
    </w:p>
    <w:sectPr w:rsidR="00A34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6A5B"/>
    <w:multiLevelType w:val="multilevel"/>
    <w:tmpl w:val="09D8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D0"/>
    <w:rsid w:val="006B28D0"/>
    <w:rsid w:val="00A3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803">
          <w:marLeft w:val="120"/>
          <w:marRight w:val="0"/>
          <w:marTop w:val="120"/>
          <w:marBottom w:val="120"/>
          <w:divBdr>
            <w:top w:val="single" w:sz="2" w:space="0" w:color="7498BB"/>
            <w:left w:val="single" w:sz="2" w:space="0" w:color="7498BB"/>
            <w:bottom w:val="single" w:sz="2" w:space="12" w:color="7498BB"/>
            <w:right w:val="single" w:sz="2" w:space="0" w:color="7498BB"/>
          </w:divBdr>
        </w:div>
        <w:div w:id="1189874269">
          <w:marLeft w:val="0"/>
          <w:marRight w:val="0"/>
          <w:marTop w:val="480"/>
          <w:marBottom w:val="480"/>
          <w:divBdr>
            <w:top w:val="dotted" w:sz="8" w:space="0" w:color="1A558B"/>
            <w:left w:val="dotted" w:sz="8" w:space="0" w:color="1A558B"/>
            <w:bottom w:val="dotted" w:sz="8" w:space="8" w:color="1A558B"/>
            <w:right w:val="dotted" w:sz="8" w:space="0" w:color="1A558B"/>
          </w:divBdr>
          <w:divsChild>
            <w:div w:id="1664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76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dotted" w:sz="8" w:space="5" w:color="3676AF"/>
                    <w:right w:val="none" w:sz="0" w:space="0" w:color="auto"/>
                  </w:divBdr>
                </w:div>
                <w:div w:id="2185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0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36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54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alert.net/contractsindex.aspx?datel=2009-08-0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uroalert.net/contractsindex.aspx?dated=2009-06-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alert.net/contractsmeta.asmx?ojn=177602-2009" TargetMode="External"/><Relationship Id="rId11" Type="http://schemas.openxmlformats.org/officeDocument/2006/relationships/hyperlink" Target="http://www.juntacompensacionlosvinales.blogspo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fiamat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alert.net/10ders_alerts_government_contracts.aspx?utm_source=PORTAL&amp;utm_medium=AD-TOP-ES&amp;utm_term=10dersAlerts&amp;utm_campaign=EUROALERTPRO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</dc:creator>
  <cp:lastModifiedBy>milagro</cp:lastModifiedBy>
  <cp:revision>1</cp:revision>
  <dcterms:created xsi:type="dcterms:W3CDTF">2012-05-26T20:56:00Z</dcterms:created>
  <dcterms:modified xsi:type="dcterms:W3CDTF">2012-05-26T20:56:00Z</dcterms:modified>
</cp:coreProperties>
</file>