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0" w:type="dxa"/>
        <w:jc w:val="center"/>
        <w:tblCellSpacing w:w="0" w:type="dxa"/>
        <w:shd w:val="clear" w:color="auto" w:fill="F5F5F5"/>
        <w:tblCellMar>
          <w:left w:w="0" w:type="dxa"/>
          <w:right w:w="0" w:type="dxa"/>
        </w:tblCellMar>
        <w:tblLook w:val="04A0" w:firstRow="1" w:lastRow="0" w:firstColumn="1" w:lastColumn="0" w:noHBand="0" w:noVBand="1"/>
      </w:tblPr>
      <w:tblGrid>
        <w:gridCol w:w="11436"/>
      </w:tblGrid>
      <w:tr w:rsidR="0070504F" w:rsidRPr="0070504F" w:rsidTr="0070504F">
        <w:trPr>
          <w:tblCellSpacing w:w="0" w:type="dxa"/>
          <w:jc w:val="center"/>
        </w:trPr>
        <w:tc>
          <w:tcPr>
            <w:tcW w:w="0" w:type="auto"/>
            <w:shd w:val="clear" w:color="auto" w:fill="F5F5F5"/>
            <w:vAlign w:val="center"/>
            <w:hideMark/>
          </w:tcPr>
          <w:tbl>
            <w:tblPr>
              <w:tblpPr w:leftFromText="36" w:rightFromText="36" w:vertAnchor="text"/>
              <w:tblW w:w="9240" w:type="dxa"/>
              <w:tblCellSpacing w:w="0" w:type="dxa"/>
              <w:tblCellMar>
                <w:left w:w="0" w:type="dxa"/>
                <w:right w:w="0" w:type="dxa"/>
              </w:tblCellMar>
              <w:tblLook w:val="04A0" w:firstRow="1" w:lastRow="0" w:firstColumn="1" w:lastColumn="0" w:noHBand="0" w:noVBand="1"/>
            </w:tblPr>
            <w:tblGrid>
              <w:gridCol w:w="1260"/>
              <w:gridCol w:w="7980"/>
            </w:tblGrid>
            <w:tr w:rsidR="0070504F" w:rsidRPr="0070504F">
              <w:trPr>
                <w:tblCellSpacing w:w="0" w:type="dxa"/>
              </w:trPr>
              <w:tc>
                <w:tcPr>
                  <w:tcW w:w="996" w:type="dxa"/>
                  <w:hideMark/>
                </w:tcPr>
                <w:p w:rsidR="0070504F" w:rsidRPr="0070504F" w:rsidRDefault="0070504F" w:rsidP="0070504F">
                  <w:pPr>
                    <w:spacing w:after="0" w:line="240" w:lineRule="auto"/>
                    <w:rPr>
                      <w:rFonts w:ascii="Arial" w:eastAsia="Times New Roman" w:hAnsi="Arial" w:cs="Arial"/>
                      <w:sz w:val="15"/>
                      <w:szCs w:val="15"/>
                      <w:lang w:eastAsia="es-ES"/>
                    </w:rPr>
                  </w:pPr>
                  <w:r w:rsidRPr="0070504F">
                    <w:rPr>
                      <w:rFonts w:ascii="Arial" w:eastAsia="Times New Roman" w:hAnsi="Arial" w:cs="Arial"/>
                      <w:noProof/>
                      <w:color w:val="999999"/>
                      <w:sz w:val="15"/>
                      <w:szCs w:val="15"/>
                      <w:lang w:eastAsia="es-ES"/>
                    </w:rPr>
                    <w:drawing>
                      <wp:inline distT="0" distB="0" distL="0" distR="0" wp14:anchorId="7A01F31E" wp14:editId="37D8C44E">
                        <wp:extent cx="792480" cy="929640"/>
                        <wp:effectExtent l="0" t="0" r="7620" b="3810"/>
                        <wp:docPr id="1" name="Imagen 1" descr="http://www.unive.es/img/logo_univ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unive.es/img/logo_unive.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2480" cy="929640"/>
                                </a:xfrm>
                                <a:prstGeom prst="rect">
                                  <a:avLst/>
                                </a:prstGeom>
                                <a:noFill/>
                                <a:ln>
                                  <a:noFill/>
                                </a:ln>
                              </pic:spPr>
                            </pic:pic>
                          </a:graphicData>
                        </a:graphic>
                      </wp:inline>
                    </w:drawing>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7338"/>
                    <w:gridCol w:w="642"/>
                  </w:tblGrid>
                  <w:tr w:rsidR="0070504F" w:rsidRPr="0070504F">
                    <w:trPr>
                      <w:gridAfter w:val="1"/>
                      <w:wAfter w:w="600" w:type="dxa"/>
                      <w:trHeight w:val="36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15"/>
                            <w:szCs w:val="15"/>
                            <w:lang w:eastAsia="es-ES"/>
                          </w:rPr>
                        </w:pPr>
                      </w:p>
                    </w:tc>
                  </w:tr>
                  <w:tr w:rsidR="0070504F" w:rsidRPr="0070504F">
                    <w:trPr>
                      <w:tblCellSpacing w:w="0" w:type="dxa"/>
                      <w:jc w:val="center"/>
                    </w:trPr>
                    <w:tc>
                      <w:tcPr>
                        <w:tcW w:w="8400" w:type="dxa"/>
                        <w:vAlign w:val="center"/>
                        <w:hideMark/>
                      </w:tcPr>
                      <w:p w:rsidR="0070504F" w:rsidRPr="0070504F" w:rsidRDefault="0070504F" w:rsidP="0070504F">
                        <w:pPr>
                          <w:spacing w:after="0" w:line="240" w:lineRule="auto"/>
                          <w:jc w:val="right"/>
                          <w:rPr>
                            <w:rFonts w:ascii="Arial" w:eastAsia="Times New Roman" w:hAnsi="Arial" w:cs="Arial"/>
                            <w:sz w:val="15"/>
                            <w:szCs w:val="15"/>
                            <w:lang w:eastAsia="es-ES"/>
                          </w:rPr>
                        </w:pPr>
                        <w:r w:rsidRPr="0070504F">
                          <w:rPr>
                            <w:rFonts w:ascii="Arial" w:eastAsia="Times New Roman" w:hAnsi="Arial" w:cs="Arial"/>
                            <w:sz w:val="15"/>
                            <w:szCs w:val="15"/>
                            <w:lang w:eastAsia="es-ES"/>
                          </w:rPr>
                          <w:t>domingo, 10 de junio de 2012</w:t>
                        </w:r>
                      </w:p>
                    </w:tc>
                    <w:tc>
                      <w:tcPr>
                        <w:tcW w:w="600" w:type="dxa"/>
                        <w:vAlign w:val="center"/>
                        <w:hideMark/>
                      </w:tcPr>
                      <w:p w:rsidR="0070504F" w:rsidRPr="0070504F" w:rsidRDefault="0070504F" w:rsidP="0070504F">
                        <w:pPr>
                          <w:spacing w:after="0" w:line="240" w:lineRule="auto"/>
                          <w:jc w:val="right"/>
                          <w:rPr>
                            <w:rFonts w:ascii="Arial" w:eastAsia="Times New Roman" w:hAnsi="Arial" w:cs="Arial"/>
                            <w:sz w:val="15"/>
                            <w:szCs w:val="15"/>
                            <w:lang w:eastAsia="es-ES"/>
                          </w:rPr>
                        </w:pPr>
                        <w:r w:rsidRPr="0070504F">
                          <w:rPr>
                            <w:rFonts w:ascii="Arial" w:eastAsia="Times New Roman" w:hAnsi="Arial" w:cs="Arial"/>
                            <w:noProof/>
                            <w:color w:val="B13D3F"/>
                            <w:sz w:val="15"/>
                            <w:szCs w:val="15"/>
                            <w:lang w:eastAsia="es-ES"/>
                          </w:rPr>
                          <w:drawing>
                            <wp:inline distT="0" distB="0" distL="0" distR="0" wp14:anchorId="3F3D04B1" wp14:editId="22E9BFFC">
                              <wp:extent cx="190500" cy="190500"/>
                              <wp:effectExtent l="0" t="0" r="0" b="0"/>
                              <wp:docPr id="2" name="Imagen 2" descr="http://www.unive.es/img/icon_hom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unive.es/img/icon_home.jpg">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0504F">
                          <w:rPr>
                            <w:rFonts w:ascii="Arial" w:eastAsia="Times New Roman" w:hAnsi="Arial" w:cs="Arial"/>
                            <w:sz w:val="15"/>
                            <w:szCs w:val="15"/>
                            <w:lang w:eastAsia="es-ES"/>
                          </w:rPr>
                          <w:t> </w:t>
                        </w:r>
                        <w:r w:rsidRPr="0070504F">
                          <w:rPr>
                            <w:rFonts w:ascii="Arial" w:eastAsia="Times New Roman" w:hAnsi="Arial" w:cs="Arial"/>
                            <w:noProof/>
                            <w:color w:val="B13D3F"/>
                            <w:sz w:val="15"/>
                            <w:szCs w:val="15"/>
                            <w:lang w:eastAsia="es-ES"/>
                          </w:rPr>
                          <w:drawing>
                            <wp:inline distT="0" distB="0" distL="0" distR="0" wp14:anchorId="7C76FD89" wp14:editId="7BE96C8C">
                              <wp:extent cx="190500" cy="190500"/>
                              <wp:effectExtent l="0" t="0" r="0" b="0"/>
                              <wp:docPr id="3" name="Imagen 3" descr="http://www.unive.es/img/icon_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unive.es/img/icon_3.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70504F" w:rsidRPr="0070504F">
                    <w:trPr>
                      <w:trHeight w:val="36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15"/>
                            <w:szCs w:val="15"/>
                            <w:lang w:eastAsia="es-ES"/>
                          </w:rPr>
                        </w:pPr>
                      </w:p>
                    </w:tc>
                    <w:tc>
                      <w:tcPr>
                        <w:tcW w:w="0" w:type="auto"/>
                        <w:vAlign w:val="center"/>
                        <w:hideMark/>
                      </w:tcPr>
                      <w:p w:rsidR="0070504F" w:rsidRPr="0070504F" w:rsidRDefault="0070504F" w:rsidP="0070504F">
                        <w:pPr>
                          <w:spacing w:after="0" w:line="240" w:lineRule="auto"/>
                          <w:rPr>
                            <w:rFonts w:ascii="Times New Roman" w:eastAsia="Times New Roman" w:hAnsi="Times New Roman" w:cs="Times New Roman"/>
                            <w:sz w:val="20"/>
                            <w:szCs w:val="20"/>
                            <w:lang w:eastAsia="es-ES"/>
                          </w:rPr>
                        </w:pPr>
                      </w:p>
                    </w:tc>
                  </w:tr>
                  <w:tr w:rsidR="0070504F" w:rsidRPr="0070504F">
                    <w:trPr>
                      <w:tblCellSpacing w:w="0" w:type="dxa"/>
                      <w:jc w:val="center"/>
                    </w:trPr>
                    <w:tc>
                      <w:tcPr>
                        <w:tcW w:w="0" w:type="auto"/>
                        <w:gridSpan w:val="2"/>
                        <w:vAlign w:val="bottom"/>
                        <w:hideMark/>
                      </w:tcPr>
                      <w:tbl>
                        <w:tblPr>
                          <w:tblpPr w:leftFromText="36" w:rightFromText="36" w:vertAnchor="text" w:tblpXSpec="right" w:tblpYSpec="center"/>
                          <w:tblW w:w="0" w:type="auto"/>
                          <w:tblCellSpacing w:w="0" w:type="dxa"/>
                          <w:tblCellMar>
                            <w:left w:w="0" w:type="dxa"/>
                            <w:right w:w="0" w:type="dxa"/>
                          </w:tblCellMar>
                          <w:tblLook w:val="04A0" w:firstRow="1" w:lastRow="0" w:firstColumn="1" w:lastColumn="0" w:noHBand="0" w:noVBand="1"/>
                        </w:tblPr>
                        <w:tblGrid>
                          <w:gridCol w:w="1184"/>
                          <w:gridCol w:w="24"/>
                          <w:gridCol w:w="60"/>
                          <w:gridCol w:w="24"/>
                          <w:gridCol w:w="817"/>
                          <w:gridCol w:w="24"/>
                          <w:gridCol w:w="60"/>
                          <w:gridCol w:w="24"/>
                          <w:gridCol w:w="1168"/>
                          <w:gridCol w:w="24"/>
                          <w:gridCol w:w="60"/>
                          <w:gridCol w:w="24"/>
                          <w:gridCol w:w="1511"/>
                          <w:gridCol w:w="24"/>
                          <w:gridCol w:w="60"/>
                          <w:gridCol w:w="24"/>
                          <w:gridCol w:w="1084"/>
                          <w:gridCol w:w="24"/>
                          <w:gridCol w:w="60"/>
                          <w:gridCol w:w="24"/>
                          <w:gridCol w:w="1059"/>
                          <w:gridCol w:w="24"/>
                          <w:gridCol w:w="60"/>
                          <w:gridCol w:w="24"/>
                          <w:gridCol w:w="509"/>
                        </w:tblGrid>
                        <w:tr w:rsidR="0070504F" w:rsidRPr="0070504F">
                          <w:trPr>
                            <w:tblCellSpacing w:w="0" w:type="dxa"/>
                          </w:trPr>
                          <w:tc>
                            <w:tcPr>
                              <w:tcW w:w="0" w:type="auto"/>
                              <w:vAlign w:val="center"/>
                              <w:hideMark/>
                            </w:tcPr>
                            <w:p w:rsidR="0070504F" w:rsidRPr="0070504F" w:rsidRDefault="0070504F" w:rsidP="0070504F">
                              <w:pPr>
                                <w:spacing w:after="0" w:line="240" w:lineRule="auto"/>
                                <w:jc w:val="center"/>
                                <w:rPr>
                                  <w:rFonts w:ascii="Arial" w:eastAsia="Times New Roman" w:hAnsi="Arial" w:cs="Arial"/>
                                  <w:sz w:val="15"/>
                                  <w:szCs w:val="15"/>
                                  <w:lang w:eastAsia="es-ES"/>
                                </w:rPr>
                              </w:pPr>
                              <w:hyperlink r:id="rId10" w:history="1">
                                <w:r w:rsidRPr="0070504F">
                                  <w:rPr>
                                    <w:rFonts w:ascii="Arial" w:eastAsia="Times New Roman" w:hAnsi="Arial" w:cs="Arial"/>
                                    <w:color w:val="000000"/>
                                    <w:sz w:val="15"/>
                                    <w:szCs w:val="15"/>
                                    <w:lang w:eastAsia="es-ES"/>
                                  </w:rPr>
                                  <w:t>PRESENTACIÓN</w:t>
                                </w:r>
                              </w:hyperlink>
                            </w:p>
                          </w:tc>
                          <w:tc>
                            <w:tcPr>
                              <w:tcW w:w="24" w:type="dxa"/>
                              <w:vAlign w:val="center"/>
                              <w:hideMark/>
                            </w:tcPr>
                            <w:p w:rsidR="0070504F" w:rsidRPr="0070504F" w:rsidRDefault="0070504F" w:rsidP="0070504F">
                              <w:pPr>
                                <w:spacing w:after="0" w:line="240" w:lineRule="auto"/>
                                <w:rPr>
                                  <w:rFonts w:ascii="Arial" w:eastAsia="Times New Roman" w:hAnsi="Arial" w:cs="Arial"/>
                                  <w:sz w:val="15"/>
                                  <w:szCs w:val="15"/>
                                  <w:lang w:eastAsia="es-ES"/>
                                </w:rPr>
                              </w:pPr>
                            </w:p>
                          </w:tc>
                          <w:tc>
                            <w:tcPr>
                              <w:tcW w:w="60" w:type="dxa"/>
                              <w:vAlign w:val="center"/>
                              <w:hideMark/>
                            </w:tcPr>
                            <w:p w:rsidR="0070504F" w:rsidRPr="0070504F" w:rsidRDefault="0070504F" w:rsidP="0070504F">
                              <w:pPr>
                                <w:spacing w:after="0" w:line="240" w:lineRule="auto"/>
                                <w:jc w:val="center"/>
                                <w:rPr>
                                  <w:rFonts w:ascii="Arial" w:eastAsia="Times New Roman" w:hAnsi="Arial" w:cs="Arial"/>
                                  <w:sz w:val="15"/>
                                  <w:szCs w:val="15"/>
                                  <w:lang w:eastAsia="es-ES"/>
                                </w:rPr>
                              </w:pPr>
                              <w:r w:rsidRPr="0070504F">
                                <w:rPr>
                                  <w:rFonts w:ascii="Arial" w:eastAsia="Times New Roman" w:hAnsi="Arial" w:cs="Arial"/>
                                  <w:noProof/>
                                  <w:sz w:val="15"/>
                                  <w:szCs w:val="15"/>
                                  <w:lang w:eastAsia="es-ES"/>
                                </w:rPr>
                                <w:drawing>
                                  <wp:inline distT="0" distB="0" distL="0" distR="0" wp14:anchorId="1E69B31B" wp14:editId="5808E321">
                                    <wp:extent cx="30480" cy="160020"/>
                                    <wp:effectExtent l="0" t="0" r="7620" b="0"/>
                                    <wp:docPr id="4" name="Imagen 4" descr="http://www.unive.es/img/separ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nive.es/img/separado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160020"/>
                                            </a:xfrm>
                                            <a:prstGeom prst="rect">
                                              <a:avLst/>
                                            </a:prstGeom>
                                            <a:noFill/>
                                            <a:ln>
                                              <a:noFill/>
                                            </a:ln>
                                          </pic:spPr>
                                        </pic:pic>
                                      </a:graphicData>
                                    </a:graphic>
                                  </wp:inline>
                                </w:drawing>
                              </w:r>
                            </w:p>
                          </w:tc>
                          <w:tc>
                            <w:tcPr>
                              <w:tcW w:w="24" w:type="dxa"/>
                              <w:vAlign w:val="center"/>
                              <w:hideMark/>
                            </w:tcPr>
                            <w:p w:rsidR="0070504F" w:rsidRPr="0070504F" w:rsidRDefault="0070504F" w:rsidP="0070504F">
                              <w:pPr>
                                <w:spacing w:after="0" w:line="240" w:lineRule="auto"/>
                                <w:rPr>
                                  <w:rFonts w:ascii="Arial" w:eastAsia="Times New Roman" w:hAnsi="Arial" w:cs="Arial"/>
                                  <w:sz w:val="15"/>
                                  <w:szCs w:val="15"/>
                                  <w:lang w:eastAsia="es-ES"/>
                                </w:rPr>
                              </w:pPr>
                            </w:p>
                          </w:tc>
                          <w:tc>
                            <w:tcPr>
                              <w:tcW w:w="0" w:type="auto"/>
                              <w:vAlign w:val="center"/>
                              <w:hideMark/>
                            </w:tcPr>
                            <w:p w:rsidR="0070504F" w:rsidRPr="0070504F" w:rsidRDefault="0070504F" w:rsidP="0070504F">
                              <w:pPr>
                                <w:spacing w:after="0" w:line="240" w:lineRule="auto"/>
                                <w:jc w:val="center"/>
                                <w:rPr>
                                  <w:rFonts w:ascii="Arial" w:eastAsia="Times New Roman" w:hAnsi="Arial" w:cs="Arial"/>
                                  <w:sz w:val="15"/>
                                  <w:szCs w:val="15"/>
                                  <w:lang w:eastAsia="es-ES"/>
                                </w:rPr>
                              </w:pPr>
                              <w:hyperlink r:id="rId12" w:history="1">
                                <w:r w:rsidRPr="0070504F">
                                  <w:rPr>
                                    <w:rFonts w:ascii="Arial" w:eastAsia="Times New Roman" w:hAnsi="Arial" w:cs="Arial"/>
                                    <w:color w:val="000000"/>
                                    <w:sz w:val="15"/>
                                    <w:szCs w:val="15"/>
                                    <w:lang w:eastAsia="es-ES"/>
                                  </w:rPr>
                                  <w:t>SERVICIOS</w:t>
                                </w:r>
                              </w:hyperlink>
                            </w:p>
                          </w:tc>
                          <w:tc>
                            <w:tcPr>
                              <w:tcW w:w="24" w:type="dxa"/>
                              <w:vAlign w:val="center"/>
                              <w:hideMark/>
                            </w:tcPr>
                            <w:p w:rsidR="0070504F" w:rsidRPr="0070504F" w:rsidRDefault="0070504F" w:rsidP="0070504F">
                              <w:pPr>
                                <w:spacing w:after="0" w:line="240" w:lineRule="auto"/>
                                <w:rPr>
                                  <w:rFonts w:ascii="Arial" w:eastAsia="Times New Roman" w:hAnsi="Arial" w:cs="Arial"/>
                                  <w:sz w:val="15"/>
                                  <w:szCs w:val="15"/>
                                  <w:lang w:eastAsia="es-ES"/>
                                </w:rPr>
                              </w:pPr>
                            </w:p>
                          </w:tc>
                          <w:tc>
                            <w:tcPr>
                              <w:tcW w:w="60" w:type="dxa"/>
                              <w:vAlign w:val="center"/>
                              <w:hideMark/>
                            </w:tcPr>
                            <w:p w:rsidR="0070504F" w:rsidRPr="0070504F" w:rsidRDefault="0070504F" w:rsidP="0070504F">
                              <w:pPr>
                                <w:spacing w:after="0" w:line="240" w:lineRule="auto"/>
                                <w:jc w:val="center"/>
                                <w:rPr>
                                  <w:rFonts w:ascii="Arial" w:eastAsia="Times New Roman" w:hAnsi="Arial" w:cs="Arial"/>
                                  <w:sz w:val="15"/>
                                  <w:szCs w:val="15"/>
                                  <w:lang w:eastAsia="es-ES"/>
                                </w:rPr>
                              </w:pPr>
                              <w:r w:rsidRPr="0070504F">
                                <w:rPr>
                                  <w:rFonts w:ascii="Arial" w:eastAsia="Times New Roman" w:hAnsi="Arial" w:cs="Arial"/>
                                  <w:noProof/>
                                  <w:sz w:val="15"/>
                                  <w:szCs w:val="15"/>
                                  <w:lang w:eastAsia="es-ES"/>
                                </w:rPr>
                                <w:drawing>
                                  <wp:inline distT="0" distB="0" distL="0" distR="0" wp14:anchorId="7F81C190" wp14:editId="2FEBB0D7">
                                    <wp:extent cx="30480" cy="160020"/>
                                    <wp:effectExtent l="0" t="0" r="7620" b="0"/>
                                    <wp:docPr id="5" name="Imagen 5" descr="http://www.unive.es/img/separ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unive.es/img/separado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160020"/>
                                            </a:xfrm>
                                            <a:prstGeom prst="rect">
                                              <a:avLst/>
                                            </a:prstGeom>
                                            <a:noFill/>
                                            <a:ln>
                                              <a:noFill/>
                                            </a:ln>
                                          </pic:spPr>
                                        </pic:pic>
                                      </a:graphicData>
                                    </a:graphic>
                                  </wp:inline>
                                </w:drawing>
                              </w:r>
                            </w:p>
                          </w:tc>
                          <w:tc>
                            <w:tcPr>
                              <w:tcW w:w="24" w:type="dxa"/>
                              <w:vAlign w:val="center"/>
                              <w:hideMark/>
                            </w:tcPr>
                            <w:p w:rsidR="0070504F" w:rsidRPr="0070504F" w:rsidRDefault="0070504F" w:rsidP="0070504F">
                              <w:pPr>
                                <w:spacing w:after="0" w:line="240" w:lineRule="auto"/>
                                <w:rPr>
                                  <w:rFonts w:ascii="Arial" w:eastAsia="Times New Roman" w:hAnsi="Arial" w:cs="Arial"/>
                                  <w:sz w:val="15"/>
                                  <w:szCs w:val="15"/>
                                  <w:lang w:eastAsia="es-ES"/>
                                </w:rPr>
                              </w:pPr>
                            </w:p>
                          </w:tc>
                          <w:tc>
                            <w:tcPr>
                              <w:tcW w:w="0" w:type="auto"/>
                              <w:vAlign w:val="center"/>
                              <w:hideMark/>
                            </w:tcPr>
                            <w:p w:rsidR="0070504F" w:rsidRPr="0070504F" w:rsidRDefault="0070504F" w:rsidP="0070504F">
                              <w:pPr>
                                <w:spacing w:after="0" w:line="240" w:lineRule="auto"/>
                                <w:jc w:val="center"/>
                                <w:rPr>
                                  <w:rFonts w:ascii="Arial" w:eastAsia="Times New Roman" w:hAnsi="Arial" w:cs="Arial"/>
                                  <w:sz w:val="15"/>
                                  <w:szCs w:val="15"/>
                                  <w:lang w:eastAsia="es-ES"/>
                                </w:rPr>
                              </w:pPr>
                              <w:hyperlink r:id="rId13" w:history="1">
                                <w:r w:rsidRPr="0070504F">
                                  <w:rPr>
                                    <w:rFonts w:ascii="Arial" w:eastAsia="Times New Roman" w:hAnsi="Arial" w:cs="Arial"/>
                                    <w:color w:val="000000"/>
                                    <w:sz w:val="15"/>
                                    <w:szCs w:val="15"/>
                                    <w:lang w:eastAsia="es-ES"/>
                                  </w:rPr>
                                  <w:t>ESPECIALISTAS</w:t>
                                </w:r>
                              </w:hyperlink>
                            </w:p>
                          </w:tc>
                          <w:tc>
                            <w:tcPr>
                              <w:tcW w:w="24" w:type="dxa"/>
                              <w:vAlign w:val="center"/>
                              <w:hideMark/>
                            </w:tcPr>
                            <w:p w:rsidR="0070504F" w:rsidRPr="0070504F" w:rsidRDefault="0070504F" w:rsidP="0070504F">
                              <w:pPr>
                                <w:spacing w:after="0" w:line="240" w:lineRule="auto"/>
                                <w:rPr>
                                  <w:rFonts w:ascii="Arial" w:eastAsia="Times New Roman" w:hAnsi="Arial" w:cs="Arial"/>
                                  <w:sz w:val="15"/>
                                  <w:szCs w:val="15"/>
                                  <w:lang w:eastAsia="es-ES"/>
                                </w:rPr>
                              </w:pPr>
                            </w:p>
                          </w:tc>
                          <w:tc>
                            <w:tcPr>
                              <w:tcW w:w="60" w:type="dxa"/>
                              <w:vAlign w:val="center"/>
                              <w:hideMark/>
                            </w:tcPr>
                            <w:p w:rsidR="0070504F" w:rsidRPr="0070504F" w:rsidRDefault="0070504F" w:rsidP="0070504F">
                              <w:pPr>
                                <w:spacing w:after="0" w:line="240" w:lineRule="auto"/>
                                <w:jc w:val="center"/>
                                <w:rPr>
                                  <w:rFonts w:ascii="Arial" w:eastAsia="Times New Roman" w:hAnsi="Arial" w:cs="Arial"/>
                                  <w:sz w:val="15"/>
                                  <w:szCs w:val="15"/>
                                  <w:lang w:eastAsia="es-ES"/>
                                </w:rPr>
                              </w:pPr>
                              <w:r w:rsidRPr="0070504F">
                                <w:rPr>
                                  <w:rFonts w:ascii="Arial" w:eastAsia="Times New Roman" w:hAnsi="Arial" w:cs="Arial"/>
                                  <w:noProof/>
                                  <w:sz w:val="15"/>
                                  <w:szCs w:val="15"/>
                                  <w:lang w:eastAsia="es-ES"/>
                                </w:rPr>
                                <w:drawing>
                                  <wp:inline distT="0" distB="0" distL="0" distR="0" wp14:anchorId="5ADA6491" wp14:editId="075102F8">
                                    <wp:extent cx="30480" cy="160020"/>
                                    <wp:effectExtent l="0" t="0" r="7620" b="0"/>
                                    <wp:docPr id="6" name="Imagen 6" descr="http://www.unive.es/img/separ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unive.es/img/separado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160020"/>
                                            </a:xfrm>
                                            <a:prstGeom prst="rect">
                                              <a:avLst/>
                                            </a:prstGeom>
                                            <a:noFill/>
                                            <a:ln>
                                              <a:noFill/>
                                            </a:ln>
                                          </pic:spPr>
                                        </pic:pic>
                                      </a:graphicData>
                                    </a:graphic>
                                  </wp:inline>
                                </w:drawing>
                              </w:r>
                            </w:p>
                          </w:tc>
                          <w:tc>
                            <w:tcPr>
                              <w:tcW w:w="24" w:type="dxa"/>
                              <w:vAlign w:val="center"/>
                              <w:hideMark/>
                            </w:tcPr>
                            <w:p w:rsidR="0070504F" w:rsidRPr="0070504F" w:rsidRDefault="0070504F" w:rsidP="0070504F">
                              <w:pPr>
                                <w:spacing w:after="0" w:line="240" w:lineRule="auto"/>
                                <w:rPr>
                                  <w:rFonts w:ascii="Arial" w:eastAsia="Times New Roman" w:hAnsi="Arial" w:cs="Arial"/>
                                  <w:sz w:val="15"/>
                                  <w:szCs w:val="15"/>
                                  <w:lang w:eastAsia="es-ES"/>
                                </w:rPr>
                              </w:pPr>
                            </w:p>
                          </w:tc>
                          <w:tc>
                            <w:tcPr>
                              <w:tcW w:w="0" w:type="auto"/>
                              <w:vAlign w:val="center"/>
                              <w:hideMark/>
                            </w:tcPr>
                            <w:p w:rsidR="0070504F" w:rsidRPr="0070504F" w:rsidRDefault="0070504F" w:rsidP="0070504F">
                              <w:pPr>
                                <w:spacing w:after="0" w:line="240" w:lineRule="auto"/>
                                <w:jc w:val="center"/>
                                <w:rPr>
                                  <w:rFonts w:ascii="Arial" w:eastAsia="Times New Roman" w:hAnsi="Arial" w:cs="Arial"/>
                                  <w:sz w:val="15"/>
                                  <w:szCs w:val="15"/>
                                  <w:lang w:eastAsia="es-ES"/>
                                </w:rPr>
                              </w:pPr>
                              <w:hyperlink r:id="rId14" w:history="1">
                                <w:r w:rsidRPr="0070504F">
                                  <w:rPr>
                                    <w:rFonts w:ascii="Arial" w:eastAsia="Times New Roman" w:hAnsi="Arial" w:cs="Arial"/>
                                    <w:color w:val="000000"/>
                                    <w:sz w:val="15"/>
                                    <w:szCs w:val="15"/>
                                    <w:lang w:eastAsia="es-ES"/>
                                  </w:rPr>
                                  <w:t>MÉTODO DE TRABAJO</w:t>
                                </w:r>
                              </w:hyperlink>
                            </w:p>
                          </w:tc>
                          <w:tc>
                            <w:tcPr>
                              <w:tcW w:w="24" w:type="dxa"/>
                              <w:vAlign w:val="center"/>
                              <w:hideMark/>
                            </w:tcPr>
                            <w:p w:rsidR="0070504F" w:rsidRPr="0070504F" w:rsidRDefault="0070504F" w:rsidP="0070504F">
                              <w:pPr>
                                <w:spacing w:after="0" w:line="240" w:lineRule="auto"/>
                                <w:rPr>
                                  <w:rFonts w:ascii="Arial" w:eastAsia="Times New Roman" w:hAnsi="Arial" w:cs="Arial"/>
                                  <w:sz w:val="15"/>
                                  <w:szCs w:val="15"/>
                                  <w:lang w:eastAsia="es-ES"/>
                                </w:rPr>
                              </w:pPr>
                            </w:p>
                          </w:tc>
                          <w:tc>
                            <w:tcPr>
                              <w:tcW w:w="60" w:type="dxa"/>
                              <w:vAlign w:val="center"/>
                              <w:hideMark/>
                            </w:tcPr>
                            <w:p w:rsidR="0070504F" w:rsidRPr="0070504F" w:rsidRDefault="0070504F" w:rsidP="0070504F">
                              <w:pPr>
                                <w:spacing w:after="0" w:line="240" w:lineRule="auto"/>
                                <w:jc w:val="center"/>
                                <w:rPr>
                                  <w:rFonts w:ascii="Arial" w:eastAsia="Times New Roman" w:hAnsi="Arial" w:cs="Arial"/>
                                  <w:sz w:val="15"/>
                                  <w:szCs w:val="15"/>
                                  <w:lang w:eastAsia="es-ES"/>
                                </w:rPr>
                              </w:pPr>
                              <w:r w:rsidRPr="0070504F">
                                <w:rPr>
                                  <w:rFonts w:ascii="Arial" w:eastAsia="Times New Roman" w:hAnsi="Arial" w:cs="Arial"/>
                                  <w:noProof/>
                                  <w:sz w:val="15"/>
                                  <w:szCs w:val="15"/>
                                  <w:lang w:eastAsia="es-ES"/>
                                </w:rPr>
                                <w:drawing>
                                  <wp:inline distT="0" distB="0" distL="0" distR="0" wp14:anchorId="70C1490D" wp14:editId="421C5D8D">
                                    <wp:extent cx="30480" cy="160020"/>
                                    <wp:effectExtent l="0" t="0" r="7620" b="0"/>
                                    <wp:docPr id="7" name="Imagen 7" descr="http://www.unive.es/img/separ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unive.es/img/separado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160020"/>
                                            </a:xfrm>
                                            <a:prstGeom prst="rect">
                                              <a:avLst/>
                                            </a:prstGeom>
                                            <a:noFill/>
                                            <a:ln>
                                              <a:noFill/>
                                            </a:ln>
                                          </pic:spPr>
                                        </pic:pic>
                                      </a:graphicData>
                                    </a:graphic>
                                  </wp:inline>
                                </w:drawing>
                              </w:r>
                            </w:p>
                          </w:tc>
                          <w:tc>
                            <w:tcPr>
                              <w:tcW w:w="24" w:type="dxa"/>
                              <w:vAlign w:val="center"/>
                              <w:hideMark/>
                            </w:tcPr>
                            <w:p w:rsidR="0070504F" w:rsidRPr="0070504F" w:rsidRDefault="0070504F" w:rsidP="0070504F">
                              <w:pPr>
                                <w:spacing w:after="0" w:line="240" w:lineRule="auto"/>
                                <w:rPr>
                                  <w:rFonts w:ascii="Arial" w:eastAsia="Times New Roman" w:hAnsi="Arial" w:cs="Arial"/>
                                  <w:sz w:val="15"/>
                                  <w:szCs w:val="15"/>
                                  <w:lang w:eastAsia="es-ES"/>
                                </w:rPr>
                              </w:pPr>
                            </w:p>
                          </w:tc>
                          <w:tc>
                            <w:tcPr>
                              <w:tcW w:w="0" w:type="auto"/>
                              <w:vAlign w:val="center"/>
                              <w:hideMark/>
                            </w:tcPr>
                            <w:p w:rsidR="0070504F" w:rsidRPr="0070504F" w:rsidRDefault="0070504F" w:rsidP="0070504F">
                              <w:pPr>
                                <w:spacing w:after="0" w:line="240" w:lineRule="auto"/>
                                <w:jc w:val="center"/>
                                <w:rPr>
                                  <w:rFonts w:ascii="Arial" w:eastAsia="Times New Roman" w:hAnsi="Arial" w:cs="Arial"/>
                                  <w:sz w:val="15"/>
                                  <w:szCs w:val="15"/>
                                  <w:lang w:eastAsia="es-ES"/>
                                </w:rPr>
                              </w:pPr>
                              <w:hyperlink r:id="rId15" w:history="1">
                                <w:r w:rsidRPr="0070504F">
                                  <w:rPr>
                                    <w:rFonts w:ascii="Arial" w:eastAsia="Times New Roman" w:hAnsi="Arial" w:cs="Arial"/>
                                    <w:color w:val="000000"/>
                                    <w:sz w:val="15"/>
                                    <w:szCs w:val="15"/>
                                    <w:lang w:eastAsia="es-ES"/>
                                  </w:rPr>
                                  <w:t>LABORATORIO</w:t>
                                </w:r>
                              </w:hyperlink>
                            </w:p>
                          </w:tc>
                          <w:tc>
                            <w:tcPr>
                              <w:tcW w:w="24" w:type="dxa"/>
                              <w:vAlign w:val="center"/>
                              <w:hideMark/>
                            </w:tcPr>
                            <w:p w:rsidR="0070504F" w:rsidRPr="0070504F" w:rsidRDefault="0070504F" w:rsidP="0070504F">
                              <w:pPr>
                                <w:spacing w:after="0" w:line="240" w:lineRule="auto"/>
                                <w:rPr>
                                  <w:rFonts w:ascii="Arial" w:eastAsia="Times New Roman" w:hAnsi="Arial" w:cs="Arial"/>
                                  <w:sz w:val="15"/>
                                  <w:szCs w:val="15"/>
                                  <w:lang w:eastAsia="es-ES"/>
                                </w:rPr>
                              </w:pPr>
                            </w:p>
                          </w:tc>
                          <w:tc>
                            <w:tcPr>
                              <w:tcW w:w="60" w:type="dxa"/>
                              <w:vAlign w:val="center"/>
                              <w:hideMark/>
                            </w:tcPr>
                            <w:p w:rsidR="0070504F" w:rsidRPr="0070504F" w:rsidRDefault="0070504F" w:rsidP="0070504F">
                              <w:pPr>
                                <w:spacing w:after="0" w:line="240" w:lineRule="auto"/>
                                <w:jc w:val="center"/>
                                <w:rPr>
                                  <w:rFonts w:ascii="Arial" w:eastAsia="Times New Roman" w:hAnsi="Arial" w:cs="Arial"/>
                                  <w:sz w:val="15"/>
                                  <w:szCs w:val="15"/>
                                  <w:lang w:eastAsia="es-ES"/>
                                </w:rPr>
                              </w:pPr>
                              <w:r w:rsidRPr="0070504F">
                                <w:rPr>
                                  <w:rFonts w:ascii="Arial" w:eastAsia="Times New Roman" w:hAnsi="Arial" w:cs="Arial"/>
                                  <w:noProof/>
                                  <w:sz w:val="15"/>
                                  <w:szCs w:val="15"/>
                                  <w:lang w:eastAsia="es-ES"/>
                                </w:rPr>
                                <w:drawing>
                                  <wp:inline distT="0" distB="0" distL="0" distR="0" wp14:anchorId="23E3DFB8" wp14:editId="780A5AED">
                                    <wp:extent cx="30480" cy="160020"/>
                                    <wp:effectExtent l="0" t="0" r="7620" b="0"/>
                                    <wp:docPr id="8" name="Imagen 8" descr="http://www.unive.es/img/separ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unive.es/img/separado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160020"/>
                                            </a:xfrm>
                                            <a:prstGeom prst="rect">
                                              <a:avLst/>
                                            </a:prstGeom>
                                            <a:noFill/>
                                            <a:ln>
                                              <a:noFill/>
                                            </a:ln>
                                          </pic:spPr>
                                        </pic:pic>
                                      </a:graphicData>
                                    </a:graphic>
                                  </wp:inline>
                                </w:drawing>
                              </w:r>
                            </w:p>
                          </w:tc>
                          <w:tc>
                            <w:tcPr>
                              <w:tcW w:w="24" w:type="dxa"/>
                              <w:vAlign w:val="center"/>
                              <w:hideMark/>
                            </w:tcPr>
                            <w:p w:rsidR="0070504F" w:rsidRPr="0070504F" w:rsidRDefault="0070504F" w:rsidP="0070504F">
                              <w:pPr>
                                <w:spacing w:after="0" w:line="240" w:lineRule="auto"/>
                                <w:rPr>
                                  <w:rFonts w:ascii="Arial" w:eastAsia="Times New Roman" w:hAnsi="Arial" w:cs="Arial"/>
                                  <w:sz w:val="15"/>
                                  <w:szCs w:val="15"/>
                                  <w:lang w:eastAsia="es-ES"/>
                                </w:rPr>
                              </w:pPr>
                            </w:p>
                          </w:tc>
                          <w:tc>
                            <w:tcPr>
                              <w:tcW w:w="0" w:type="auto"/>
                              <w:vAlign w:val="center"/>
                              <w:hideMark/>
                            </w:tcPr>
                            <w:p w:rsidR="0070504F" w:rsidRPr="0070504F" w:rsidRDefault="0070504F" w:rsidP="0070504F">
                              <w:pPr>
                                <w:spacing w:after="0" w:line="240" w:lineRule="auto"/>
                                <w:jc w:val="center"/>
                                <w:rPr>
                                  <w:rFonts w:ascii="Arial" w:eastAsia="Times New Roman" w:hAnsi="Arial" w:cs="Arial"/>
                                  <w:sz w:val="15"/>
                                  <w:szCs w:val="15"/>
                                  <w:lang w:eastAsia="es-ES"/>
                                </w:rPr>
                              </w:pPr>
                              <w:hyperlink r:id="rId16" w:history="1">
                                <w:r w:rsidRPr="0070504F">
                                  <w:rPr>
                                    <w:rFonts w:ascii="Arial" w:eastAsia="Times New Roman" w:hAnsi="Arial" w:cs="Arial"/>
                                    <w:color w:val="000000"/>
                                    <w:sz w:val="15"/>
                                    <w:szCs w:val="15"/>
                                    <w:lang w:eastAsia="es-ES"/>
                                  </w:rPr>
                                  <w:t>HEMEROTECA</w:t>
                                </w:r>
                              </w:hyperlink>
                            </w:p>
                          </w:tc>
                          <w:tc>
                            <w:tcPr>
                              <w:tcW w:w="24" w:type="dxa"/>
                              <w:vAlign w:val="center"/>
                              <w:hideMark/>
                            </w:tcPr>
                            <w:p w:rsidR="0070504F" w:rsidRPr="0070504F" w:rsidRDefault="0070504F" w:rsidP="0070504F">
                              <w:pPr>
                                <w:spacing w:after="0" w:line="240" w:lineRule="auto"/>
                                <w:rPr>
                                  <w:rFonts w:ascii="Arial" w:eastAsia="Times New Roman" w:hAnsi="Arial" w:cs="Arial"/>
                                  <w:sz w:val="15"/>
                                  <w:szCs w:val="15"/>
                                  <w:lang w:eastAsia="es-ES"/>
                                </w:rPr>
                              </w:pPr>
                            </w:p>
                          </w:tc>
                          <w:tc>
                            <w:tcPr>
                              <w:tcW w:w="60" w:type="dxa"/>
                              <w:vAlign w:val="center"/>
                              <w:hideMark/>
                            </w:tcPr>
                            <w:p w:rsidR="0070504F" w:rsidRPr="0070504F" w:rsidRDefault="0070504F" w:rsidP="0070504F">
                              <w:pPr>
                                <w:spacing w:after="0" w:line="240" w:lineRule="auto"/>
                                <w:jc w:val="center"/>
                                <w:rPr>
                                  <w:rFonts w:ascii="Arial" w:eastAsia="Times New Roman" w:hAnsi="Arial" w:cs="Arial"/>
                                  <w:sz w:val="15"/>
                                  <w:szCs w:val="15"/>
                                  <w:lang w:eastAsia="es-ES"/>
                                </w:rPr>
                              </w:pPr>
                              <w:r w:rsidRPr="0070504F">
                                <w:rPr>
                                  <w:rFonts w:ascii="Arial" w:eastAsia="Times New Roman" w:hAnsi="Arial" w:cs="Arial"/>
                                  <w:noProof/>
                                  <w:sz w:val="15"/>
                                  <w:szCs w:val="15"/>
                                  <w:lang w:eastAsia="es-ES"/>
                                </w:rPr>
                                <w:drawing>
                                  <wp:inline distT="0" distB="0" distL="0" distR="0" wp14:anchorId="2DA1C923" wp14:editId="32AE0CEC">
                                    <wp:extent cx="30480" cy="160020"/>
                                    <wp:effectExtent l="0" t="0" r="7620" b="0"/>
                                    <wp:docPr id="9" name="Imagen 9" descr="http://www.unive.es/img/separ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unive.es/img/separado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160020"/>
                                            </a:xfrm>
                                            <a:prstGeom prst="rect">
                                              <a:avLst/>
                                            </a:prstGeom>
                                            <a:noFill/>
                                            <a:ln>
                                              <a:noFill/>
                                            </a:ln>
                                          </pic:spPr>
                                        </pic:pic>
                                      </a:graphicData>
                                    </a:graphic>
                                  </wp:inline>
                                </w:drawing>
                              </w:r>
                            </w:p>
                          </w:tc>
                          <w:tc>
                            <w:tcPr>
                              <w:tcW w:w="24" w:type="dxa"/>
                              <w:vAlign w:val="center"/>
                              <w:hideMark/>
                            </w:tcPr>
                            <w:p w:rsidR="0070504F" w:rsidRPr="0070504F" w:rsidRDefault="0070504F" w:rsidP="0070504F">
                              <w:pPr>
                                <w:spacing w:after="0" w:line="240" w:lineRule="auto"/>
                                <w:rPr>
                                  <w:rFonts w:ascii="Arial" w:eastAsia="Times New Roman" w:hAnsi="Arial" w:cs="Arial"/>
                                  <w:sz w:val="15"/>
                                  <w:szCs w:val="15"/>
                                  <w:lang w:eastAsia="es-ES"/>
                                </w:rPr>
                              </w:pPr>
                            </w:p>
                          </w:tc>
                          <w:tc>
                            <w:tcPr>
                              <w:tcW w:w="0" w:type="auto"/>
                              <w:vAlign w:val="center"/>
                              <w:hideMark/>
                            </w:tcPr>
                            <w:p w:rsidR="0070504F" w:rsidRPr="0070504F" w:rsidRDefault="0070504F" w:rsidP="0070504F">
                              <w:pPr>
                                <w:spacing w:after="0" w:line="240" w:lineRule="auto"/>
                                <w:jc w:val="center"/>
                                <w:rPr>
                                  <w:rFonts w:ascii="Arial" w:eastAsia="Times New Roman" w:hAnsi="Arial" w:cs="Arial"/>
                                  <w:sz w:val="15"/>
                                  <w:szCs w:val="15"/>
                                  <w:lang w:eastAsia="es-ES"/>
                                </w:rPr>
                              </w:pPr>
                              <w:hyperlink r:id="rId17" w:history="1">
                                <w:r w:rsidRPr="0070504F">
                                  <w:rPr>
                                    <w:rFonts w:ascii="Arial" w:eastAsia="Times New Roman" w:hAnsi="Arial" w:cs="Arial"/>
                                    <w:color w:val="000000"/>
                                    <w:sz w:val="15"/>
                                    <w:szCs w:val="15"/>
                                    <w:lang w:eastAsia="es-ES"/>
                                  </w:rPr>
                                  <w:t>SEDES</w:t>
                                </w:r>
                              </w:hyperlink>
                            </w:p>
                          </w:tc>
                        </w:tr>
                      </w:tbl>
                      <w:p w:rsidR="0070504F" w:rsidRPr="0070504F" w:rsidRDefault="0070504F" w:rsidP="0070504F">
                        <w:pPr>
                          <w:spacing w:after="0" w:line="240" w:lineRule="auto"/>
                          <w:jc w:val="center"/>
                          <w:rPr>
                            <w:rFonts w:ascii="Arial" w:eastAsia="Times New Roman" w:hAnsi="Arial" w:cs="Arial"/>
                            <w:sz w:val="15"/>
                            <w:szCs w:val="15"/>
                            <w:lang w:eastAsia="es-ES"/>
                          </w:rPr>
                        </w:pPr>
                      </w:p>
                    </w:tc>
                  </w:tr>
                </w:tbl>
                <w:p w:rsidR="0070504F" w:rsidRPr="0070504F" w:rsidRDefault="0070504F" w:rsidP="0070504F">
                  <w:pPr>
                    <w:spacing w:after="0" w:line="240" w:lineRule="auto"/>
                    <w:jc w:val="center"/>
                    <w:rPr>
                      <w:rFonts w:ascii="Arial" w:eastAsia="Times New Roman" w:hAnsi="Arial" w:cs="Arial"/>
                      <w:sz w:val="15"/>
                      <w:szCs w:val="15"/>
                      <w:lang w:eastAsia="es-ES"/>
                    </w:rPr>
                  </w:pPr>
                </w:p>
              </w:tc>
            </w:tr>
          </w:tbl>
          <w:p w:rsidR="0070504F" w:rsidRPr="0070504F" w:rsidRDefault="0070504F" w:rsidP="0070504F">
            <w:pPr>
              <w:spacing w:after="0" w:line="240" w:lineRule="auto"/>
              <w:jc w:val="center"/>
              <w:rPr>
                <w:rFonts w:ascii="Arial" w:eastAsia="Times New Roman" w:hAnsi="Arial" w:cs="Arial"/>
                <w:color w:val="000000"/>
                <w:sz w:val="15"/>
                <w:szCs w:val="15"/>
                <w:lang w:eastAsia="es-ES"/>
              </w:rPr>
            </w:pPr>
          </w:p>
        </w:tc>
      </w:tr>
      <w:tr w:rsidR="0070504F" w:rsidRPr="0070504F" w:rsidTr="0070504F">
        <w:trPr>
          <w:tblCellSpacing w:w="0" w:type="dxa"/>
          <w:jc w:val="center"/>
        </w:trPr>
        <w:tc>
          <w:tcPr>
            <w:tcW w:w="0" w:type="auto"/>
            <w:shd w:val="clear" w:color="auto" w:fill="F5F5F5"/>
            <w:vAlign w:val="center"/>
            <w:hideMark/>
          </w:tcPr>
          <w:p w:rsidR="0070504F" w:rsidRPr="0070504F" w:rsidRDefault="0070504F" w:rsidP="0070504F">
            <w:pPr>
              <w:spacing w:after="0" w:line="240" w:lineRule="auto"/>
              <w:jc w:val="center"/>
              <w:rPr>
                <w:rFonts w:ascii="Arial" w:eastAsia="Times New Roman" w:hAnsi="Arial" w:cs="Arial"/>
                <w:color w:val="000000"/>
                <w:sz w:val="15"/>
                <w:szCs w:val="15"/>
                <w:lang w:eastAsia="es-ES"/>
              </w:rPr>
            </w:pPr>
            <w:r w:rsidRPr="0070504F">
              <w:rPr>
                <w:rFonts w:ascii="Arial" w:eastAsia="Times New Roman" w:hAnsi="Arial" w:cs="Arial"/>
                <w:noProof/>
                <w:color w:val="000000"/>
                <w:sz w:val="15"/>
                <w:szCs w:val="15"/>
                <w:lang w:eastAsia="es-ES"/>
              </w:rPr>
              <w:drawing>
                <wp:inline distT="0" distB="0" distL="0" distR="0" wp14:anchorId="3CBC28F8" wp14:editId="197C7C0D">
                  <wp:extent cx="7261860" cy="2156460"/>
                  <wp:effectExtent l="0" t="0" r="0" b="0"/>
                  <wp:docPr id="10" name="Imagen 10" descr="http://www.unive.es/img/cabecera_hemerote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unive.es/img/cabecera_hemerotec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61860" cy="2156460"/>
                          </a:xfrm>
                          <a:prstGeom prst="rect">
                            <a:avLst/>
                          </a:prstGeom>
                          <a:noFill/>
                          <a:ln>
                            <a:noFill/>
                          </a:ln>
                        </pic:spPr>
                      </pic:pic>
                    </a:graphicData>
                  </a:graphic>
                </wp:inline>
              </w:drawing>
            </w:r>
          </w:p>
        </w:tc>
      </w:tr>
      <w:tr w:rsidR="0070504F" w:rsidRPr="0070504F" w:rsidTr="0070504F">
        <w:trPr>
          <w:trHeight w:val="120"/>
          <w:tblCellSpacing w:w="0" w:type="dxa"/>
          <w:jc w:val="center"/>
        </w:trPr>
        <w:tc>
          <w:tcPr>
            <w:tcW w:w="0" w:type="auto"/>
            <w:shd w:val="clear" w:color="auto" w:fill="F5F5F5"/>
            <w:vAlign w:val="center"/>
            <w:hideMark/>
          </w:tcPr>
          <w:p w:rsidR="0070504F" w:rsidRPr="0070504F" w:rsidRDefault="0070504F" w:rsidP="0070504F">
            <w:pPr>
              <w:spacing w:after="0" w:line="240" w:lineRule="auto"/>
              <w:rPr>
                <w:rFonts w:ascii="Arial" w:eastAsia="Times New Roman" w:hAnsi="Arial" w:cs="Arial"/>
                <w:color w:val="000000"/>
                <w:sz w:val="12"/>
                <w:szCs w:val="15"/>
                <w:lang w:eastAsia="es-ES"/>
              </w:rPr>
            </w:pPr>
          </w:p>
        </w:tc>
      </w:tr>
    </w:tbl>
    <w:p w:rsidR="0070504F" w:rsidRPr="0070504F" w:rsidRDefault="0070504F" w:rsidP="0070504F">
      <w:pPr>
        <w:spacing w:after="0" w:line="240" w:lineRule="auto"/>
        <w:rPr>
          <w:rFonts w:ascii="Times New Roman" w:eastAsia="Times New Roman" w:hAnsi="Times New Roman" w:cs="Times New Roman"/>
          <w:vanish/>
          <w:sz w:val="24"/>
          <w:szCs w:val="24"/>
          <w:lang w:eastAsia="es-ES"/>
        </w:rPr>
      </w:pPr>
    </w:p>
    <w:tbl>
      <w:tblPr>
        <w:tblW w:w="9180" w:type="dxa"/>
        <w:jc w:val="center"/>
        <w:tblCellSpacing w:w="0" w:type="dxa"/>
        <w:shd w:val="clear" w:color="auto" w:fill="F1F3F1"/>
        <w:tblCellMar>
          <w:left w:w="0" w:type="dxa"/>
          <w:right w:w="0" w:type="dxa"/>
        </w:tblCellMar>
        <w:tblLook w:val="04A0" w:firstRow="1" w:lastRow="0" w:firstColumn="1" w:lastColumn="0" w:noHBand="0" w:noVBand="1"/>
      </w:tblPr>
      <w:tblGrid>
        <w:gridCol w:w="2640"/>
        <w:gridCol w:w="6"/>
        <w:gridCol w:w="8220"/>
      </w:tblGrid>
      <w:tr w:rsidR="0070504F" w:rsidRPr="0070504F" w:rsidTr="0070504F">
        <w:trPr>
          <w:tblCellSpacing w:w="0" w:type="dxa"/>
          <w:jc w:val="center"/>
        </w:trPr>
        <w:tc>
          <w:tcPr>
            <w:tcW w:w="2400" w:type="dxa"/>
            <w:shd w:val="clear" w:color="auto" w:fill="F1F3F1"/>
            <w:hideMark/>
          </w:tcPr>
          <w:tbl>
            <w:tblPr>
              <w:tblW w:w="5000" w:type="pct"/>
              <w:jc w:val="center"/>
              <w:tblCellSpacing w:w="0" w:type="dxa"/>
              <w:tblCellMar>
                <w:left w:w="0" w:type="dxa"/>
                <w:right w:w="0" w:type="dxa"/>
              </w:tblCellMar>
              <w:tblLook w:val="04A0" w:firstRow="1" w:lastRow="0" w:firstColumn="1" w:lastColumn="0" w:noHBand="0" w:noVBand="1"/>
            </w:tblPr>
            <w:tblGrid>
              <w:gridCol w:w="2640"/>
            </w:tblGrid>
            <w:tr w:rsidR="0070504F" w:rsidRPr="0070504F">
              <w:trPr>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15"/>
                      <w:szCs w:val="15"/>
                      <w:lang w:eastAsia="es-ES"/>
                    </w:rPr>
                  </w:pPr>
                  <w:r w:rsidRPr="0070504F">
                    <w:rPr>
                      <w:rFonts w:ascii="Arial" w:eastAsia="Times New Roman" w:hAnsi="Arial" w:cs="Arial"/>
                      <w:noProof/>
                      <w:color w:val="B13D3F"/>
                      <w:sz w:val="15"/>
                      <w:szCs w:val="15"/>
                      <w:lang w:eastAsia="es-ES"/>
                    </w:rPr>
                    <w:drawing>
                      <wp:inline distT="0" distB="0" distL="0" distR="0" wp14:anchorId="14ADA1CA" wp14:editId="64247F13">
                        <wp:extent cx="1615440" cy="175260"/>
                        <wp:effectExtent l="0" t="0" r="3810" b="0"/>
                        <wp:docPr id="11" name="Imagen 11" descr="http://www.unive.es/img/servicios_min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unive.es/img/servicios_mini.jpg">
                                  <a:hlinkClick r:id="rId12"/>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5440" cy="175260"/>
                                </a:xfrm>
                                <a:prstGeom prst="rect">
                                  <a:avLst/>
                                </a:prstGeom>
                                <a:noFill/>
                                <a:ln>
                                  <a:noFill/>
                                </a:ln>
                              </pic:spPr>
                            </pic:pic>
                          </a:graphicData>
                        </a:graphic>
                      </wp:inline>
                    </w:drawing>
                  </w:r>
                </w:p>
              </w:tc>
            </w:tr>
            <w:tr w:rsidR="0070504F" w:rsidRPr="0070504F">
              <w:trPr>
                <w:trHeight w:val="12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12"/>
                      <w:szCs w:val="15"/>
                      <w:lang w:eastAsia="es-ES"/>
                    </w:rPr>
                  </w:pPr>
                </w:p>
              </w:tc>
            </w:tr>
            <w:tr w:rsidR="0070504F" w:rsidRPr="0070504F">
              <w:trPr>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15"/>
                      <w:szCs w:val="15"/>
                      <w:lang w:eastAsia="es-ES"/>
                    </w:rPr>
                  </w:pPr>
                  <w:r w:rsidRPr="0070504F">
                    <w:rPr>
                      <w:rFonts w:ascii="Arial" w:eastAsia="Times New Roman" w:hAnsi="Arial" w:cs="Arial"/>
                      <w:noProof/>
                      <w:sz w:val="15"/>
                      <w:szCs w:val="15"/>
                      <w:lang w:eastAsia="es-ES"/>
                    </w:rPr>
                    <w:drawing>
                      <wp:inline distT="0" distB="0" distL="0" distR="0" wp14:anchorId="1A54C72C" wp14:editId="41699DBA">
                        <wp:extent cx="1615440" cy="563880"/>
                        <wp:effectExtent l="0" t="0" r="3810" b="7620"/>
                        <wp:docPr id="12" name="Imagen 12" descr="http://www.unive.es/img/servicios_mini_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unive.es/img/servicios_mini_foto.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5440" cy="563880"/>
                                </a:xfrm>
                                <a:prstGeom prst="rect">
                                  <a:avLst/>
                                </a:prstGeom>
                                <a:noFill/>
                                <a:ln>
                                  <a:noFill/>
                                </a:ln>
                              </pic:spPr>
                            </pic:pic>
                          </a:graphicData>
                        </a:graphic>
                      </wp:inline>
                    </w:drawing>
                  </w:r>
                </w:p>
              </w:tc>
            </w:tr>
            <w:tr w:rsidR="0070504F" w:rsidRPr="0070504F">
              <w:trPr>
                <w:trHeight w:val="12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12"/>
                      <w:szCs w:val="15"/>
                      <w:lang w:eastAsia="es-ES"/>
                    </w:rPr>
                  </w:pPr>
                </w:p>
              </w:tc>
            </w:tr>
            <w:tr w:rsidR="0070504F" w:rsidRPr="0070504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640"/>
                  </w:tblGrid>
                  <w:tr w:rsidR="0070504F" w:rsidRPr="0070504F">
                    <w:trPr>
                      <w:tblCellSpacing w:w="0" w:type="dxa"/>
                      <w:jc w:val="center"/>
                    </w:trPr>
                    <w:tc>
                      <w:tcPr>
                        <w:tcW w:w="0" w:type="auto"/>
                        <w:vAlign w:val="center"/>
                        <w:hideMark/>
                      </w:tcPr>
                      <w:p w:rsidR="0070504F" w:rsidRPr="0070504F" w:rsidRDefault="0070504F" w:rsidP="0070504F">
                        <w:pPr>
                          <w:spacing w:after="0" w:line="240" w:lineRule="auto"/>
                          <w:rPr>
                            <w:rFonts w:ascii="Times New Roman" w:eastAsia="Times New Roman" w:hAnsi="Times New Roman" w:cs="Times New Roman"/>
                            <w:sz w:val="24"/>
                            <w:szCs w:val="24"/>
                            <w:lang w:eastAsia="es-ES"/>
                          </w:rPr>
                        </w:pPr>
                      </w:p>
                    </w:tc>
                  </w:tr>
                  <w:tr w:rsidR="0070504F" w:rsidRPr="0070504F">
                    <w:trPr>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color w:val="B13D3F"/>
                            <w:sz w:val="18"/>
                            <w:szCs w:val="18"/>
                            <w:lang w:eastAsia="es-ES"/>
                          </w:rPr>
                        </w:pPr>
                        <w:hyperlink r:id="rId21" w:history="1">
                          <w:r w:rsidRPr="0070504F">
                            <w:rPr>
                              <w:rFonts w:ascii="Arial" w:eastAsia="Times New Roman" w:hAnsi="Arial" w:cs="Arial"/>
                              <w:color w:val="B13D3F"/>
                              <w:sz w:val="18"/>
                              <w:szCs w:val="18"/>
                              <w:lang w:eastAsia="es-ES"/>
                            </w:rPr>
                            <w:t>Servicios para empresas y particulares</w:t>
                          </w:r>
                        </w:hyperlink>
                      </w:p>
                    </w:tc>
                  </w:tr>
                  <w:tr w:rsidR="0070504F" w:rsidRPr="0070504F">
                    <w:trPr>
                      <w:trHeight w:val="6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6"/>
                            <w:szCs w:val="15"/>
                            <w:lang w:eastAsia="es-ES"/>
                          </w:rPr>
                        </w:pPr>
                      </w:p>
                    </w:tc>
                  </w:tr>
                  <w:tr w:rsidR="0070504F" w:rsidRPr="0070504F">
                    <w:trPr>
                      <w:trHeight w:val="12"/>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2"/>
                            <w:szCs w:val="15"/>
                            <w:lang w:eastAsia="es-ES"/>
                          </w:rPr>
                        </w:pPr>
                      </w:p>
                    </w:tc>
                  </w:tr>
                  <w:tr w:rsidR="0070504F" w:rsidRPr="0070504F">
                    <w:trPr>
                      <w:trHeight w:val="6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6"/>
                            <w:szCs w:val="15"/>
                            <w:lang w:eastAsia="es-ES"/>
                          </w:rPr>
                        </w:pPr>
                      </w:p>
                    </w:tc>
                  </w:tr>
                  <w:tr w:rsidR="0070504F" w:rsidRPr="0070504F">
                    <w:trPr>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color w:val="B13D3F"/>
                            <w:sz w:val="18"/>
                            <w:szCs w:val="18"/>
                            <w:lang w:eastAsia="es-ES"/>
                          </w:rPr>
                        </w:pPr>
                        <w:hyperlink r:id="rId22" w:history="1">
                          <w:r w:rsidRPr="0070504F">
                            <w:rPr>
                              <w:rFonts w:ascii="Arial" w:eastAsia="Times New Roman" w:hAnsi="Arial" w:cs="Arial"/>
                              <w:color w:val="B13D3F"/>
                              <w:sz w:val="18"/>
                              <w:szCs w:val="18"/>
                              <w:lang w:eastAsia="es-ES"/>
                            </w:rPr>
                            <w:t>Servicios para profesionales</w:t>
                          </w:r>
                        </w:hyperlink>
                      </w:p>
                    </w:tc>
                  </w:tr>
                  <w:tr w:rsidR="0070504F" w:rsidRPr="0070504F">
                    <w:trPr>
                      <w:trHeight w:val="6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6"/>
                            <w:szCs w:val="15"/>
                            <w:lang w:eastAsia="es-ES"/>
                          </w:rPr>
                        </w:pPr>
                      </w:p>
                    </w:tc>
                  </w:tr>
                  <w:tr w:rsidR="0070504F" w:rsidRPr="0070504F">
                    <w:trPr>
                      <w:trHeight w:val="12"/>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2"/>
                            <w:szCs w:val="15"/>
                            <w:lang w:eastAsia="es-ES"/>
                          </w:rPr>
                        </w:pPr>
                      </w:p>
                    </w:tc>
                  </w:tr>
                  <w:tr w:rsidR="0070504F" w:rsidRPr="0070504F">
                    <w:trPr>
                      <w:trHeight w:val="6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6"/>
                            <w:szCs w:val="15"/>
                            <w:lang w:eastAsia="es-ES"/>
                          </w:rPr>
                        </w:pPr>
                      </w:p>
                    </w:tc>
                  </w:tr>
                </w:tbl>
                <w:p w:rsidR="0070504F" w:rsidRPr="0070504F" w:rsidRDefault="0070504F" w:rsidP="0070504F">
                  <w:pPr>
                    <w:spacing w:after="0" w:line="240" w:lineRule="auto"/>
                    <w:rPr>
                      <w:rFonts w:ascii="Arial" w:eastAsia="Times New Roman" w:hAnsi="Arial" w:cs="Arial"/>
                      <w:sz w:val="15"/>
                      <w:szCs w:val="15"/>
                      <w:lang w:eastAsia="es-ES"/>
                    </w:rPr>
                  </w:pPr>
                </w:p>
              </w:tc>
            </w:tr>
            <w:tr w:rsidR="0070504F" w:rsidRPr="0070504F">
              <w:trPr>
                <w:trHeight w:val="12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12"/>
                      <w:szCs w:val="15"/>
                      <w:lang w:eastAsia="es-ES"/>
                    </w:rPr>
                  </w:pPr>
                </w:p>
              </w:tc>
            </w:tr>
            <w:tr w:rsidR="0070504F" w:rsidRPr="0070504F">
              <w:trPr>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15"/>
                      <w:szCs w:val="15"/>
                      <w:lang w:eastAsia="es-ES"/>
                    </w:rPr>
                  </w:pPr>
                  <w:r w:rsidRPr="0070504F">
                    <w:rPr>
                      <w:rFonts w:ascii="Arial" w:eastAsia="Times New Roman" w:hAnsi="Arial" w:cs="Arial"/>
                      <w:noProof/>
                      <w:color w:val="B13D3F"/>
                      <w:sz w:val="15"/>
                      <w:szCs w:val="15"/>
                      <w:lang w:eastAsia="es-ES"/>
                    </w:rPr>
                    <w:drawing>
                      <wp:inline distT="0" distB="0" distL="0" distR="0" wp14:anchorId="39B10AE0" wp14:editId="57FAFA68">
                        <wp:extent cx="1653540" cy="1203960"/>
                        <wp:effectExtent l="0" t="0" r="3810" b="0"/>
                        <wp:docPr id="13" name="Imagen 13" descr="http://www.unive.es/img/banner_social2.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unive.es/img/banner_social2.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53540" cy="1203960"/>
                                </a:xfrm>
                                <a:prstGeom prst="rect">
                                  <a:avLst/>
                                </a:prstGeom>
                                <a:noFill/>
                                <a:ln>
                                  <a:noFill/>
                                </a:ln>
                              </pic:spPr>
                            </pic:pic>
                          </a:graphicData>
                        </a:graphic>
                      </wp:inline>
                    </w:drawing>
                  </w:r>
                </w:p>
              </w:tc>
            </w:tr>
            <w:tr w:rsidR="0070504F" w:rsidRPr="0070504F">
              <w:trPr>
                <w:trHeight w:val="12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12"/>
                      <w:szCs w:val="15"/>
                      <w:lang w:eastAsia="es-ES"/>
                    </w:rPr>
                  </w:pPr>
                </w:p>
              </w:tc>
            </w:tr>
            <w:tr w:rsidR="0070504F" w:rsidRPr="0070504F">
              <w:trPr>
                <w:trHeight w:val="24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15"/>
                      <w:szCs w:val="15"/>
                      <w:lang w:eastAsia="es-ES"/>
                    </w:rPr>
                  </w:pPr>
                </w:p>
              </w:tc>
            </w:tr>
            <w:tr w:rsidR="0070504F" w:rsidRPr="0070504F">
              <w:trPr>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15"/>
                      <w:szCs w:val="15"/>
                      <w:lang w:eastAsia="es-ES"/>
                    </w:rPr>
                  </w:pPr>
                  <w:r w:rsidRPr="0070504F">
                    <w:rPr>
                      <w:rFonts w:ascii="Arial" w:eastAsia="Times New Roman" w:hAnsi="Arial" w:cs="Arial"/>
                      <w:noProof/>
                      <w:color w:val="B13D3F"/>
                      <w:sz w:val="15"/>
                      <w:szCs w:val="15"/>
                      <w:lang w:eastAsia="es-ES"/>
                    </w:rPr>
                    <w:drawing>
                      <wp:inline distT="0" distB="0" distL="0" distR="0" wp14:anchorId="5CBDB038" wp14:editId="741E2CC2">
                        <wp:extent cx="1630680" cy="160020"/>
                        <wp:effectExtent l="0" t="0" r="7620" b="0"/>
                        <wp:docPr id="14" name="Imagen 14" descr="http://www.unive.es/img/laboratorio_min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unive.es/img/laboratorio_mini.jpg">
                                  <a:hlinkClick r:id="rId15"/>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30680" cy="160020"/>
                                </a:xfrm>
                                <a:prstGeom prst="rect">
                                  <a:avLst/>
                                </a:prstGeom>
                                <a:noFill/>
                                <a:ln>
                                  <a:noFill/>
                                </a:ln>
                              </pic:spPr>
                            </pic:pic>
                          </a:graphicData>
                        </a:graphic>
                      </wp:inline>
                    </w:drawing>
                  </w:r>
                </w:p>
              </w:tc>
            </w:tr>
            <w:tr w:rsidR="0070504F" w:rsidRPr="0070504F">
              <w:trPr>
                <w:trHeight w:val="12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12"/>
                      <w:szCs w:val="15"/>
                      <w:lang w:eastAsia="es-ES"/>
                    </w:rPr>
                  </w:pPr>
                </w:p>
              </w:tc>
            </w:tr>
            <w:tr w:rsidR="0070504F" w:rsidRPr="0070504F">
              <w:trPr>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15"/>
                      <w:szCs w:val="15"/>
                      <w:lang w:eastAsia="es-ES"/>
                    </w:rPr>
                  </w:pPr>
                  <w:r w:rsidRPr="0070504F">
                    <w:rPr>
                      <w:rFonts w:ascii="Arial" w:eastAsia="Times New Roman" w:hAnsi="Arial" w:cs="Arial"/>
                      <w:noProof/>
                      <w:sz w:val="15"/>
                      <w:szCs w:val="15"/>
                      <w:lang w:eastAsia="es-ES"/>
                    </w:rPr>
                    <w:drawing>
                      <wp:inline distT="0" distB="0" distL="0" distR="0" wp14:anchorId="7DE4533C" wp14:editId="3B5A230D">
                        <wp:extent cx="1615440" cy="563880"/>
                        <wp:effectExtent l="0" t="0" r="3810" b="7620"/>
                        <wp:docPr id="15" name="Imagen 15" descr="http://www.unive.es/img/hemeroteca_mini_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unive.es/img/hemeroteca_mini_foto.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15440" cy="563880"/>
                                </a:xfrm>
                                <a:prstGeom prst="rect">
                                  <a:avLst/>
                                </a:prstGeom>
                                <a:noFill/>
                                <a:ln>
                                  <a:noFill/>
                                </a:ln>
                              </pic:spPr>
                            </pic:pic>
                          </a:graphicData>
                        </a:graphic>
                      </wp:inline>
                    </w:drawing>
                  </w:r>
                </w:p>
              </w:tc>
            </w:tr>
            <w:tr w:rsidR="0070504F" w:rsidRPr="0070504F">
              <w:trPr>
                <w:trHeight w:val="12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12"/>
                      <w:szCs w:val="15"/>
                      <w:lang w:eastAsia="es-ES"/>
                    </w:rPr>
                  </w:pPr>
                </w:p>
              </w:tc>
            </w:tr>
            <w:tr w:rsidR="0070504F" w:rsidRPr="0070504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640"/>
                  </w:tblGrid>
                  <w:tr w:rsidR="0070504F" w:rsidRPr="0070504F">
                    <w:trPr>
                      <w:tblCellSpacing w:w="0" w:type="dxa"/>
                      <w:jc w:val="center"/>
                    </w:trPr>
                    <w:tc>
                      <w:tcPr>
                        <w:tcW w:w="0" w:type="auto"/>
                        <w:vAlign w:val="center"/>
                        <w:hideMark/>
                      </w:tcPr>
                      <w:p w:rsidR="0070504F" w:rsidRPr="0070504F" w:rsidRDefault="0070504F" w:rsidP="0070504F">
                        <w:pPr>
                          <w:spacing w:after="0" w:line="240" w:lineRule="auto"/>
                          <w:rPr>
                            <w:rFonts w:ascii="Times New Roman" w:eastAsia="Times New Roman" w:hAnsi="Times New Roman" w:cs="Times New Roman"/>
                            <w:sz w:val="24"/>
                            <w:szCs w:val="24"/>
                            <w:lang w:eastAsia="es-ES"/>
                          </w:rPr>
                        </w:pPr>
                      </w:p>
                    </w:tc>
                  </w:tr>
                  <w:tr w:rsidR="0070504F" w:rsidRPr="0070504F">
                    <w:trPr>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color w:val="B13D3F"/>
                            <w:sz w:val="18"/>
                            <w:szCs w:val="18"/>
                            <w:lang w:eastAsia="es-ES"/>
                          </w:rPr>
                        </w:pPr>
                        <w:hyperlink r:id="rId27" w:history="1">
                          <w:r w:rsidRPr="0070504F">
                            <w:rPr>
                              <w:rFonts w:ascii="Arial" w:eastAsia="Times New Roman" w:hAnsi="Arial" w:cs="Arial"/>
                              <w:color w:val="B13D3F"/>
                              <w:sz w:val="18"/>
                              <w:szCs w:val="18"/>
                              <w:lang w:eastAsia="es-ES"/>
                            </w:rPr>
                            <w:t>Los llamados productos estructurados como inversiones financieras complejas</w:t>
                          </w:r>
                        </w:hyperlink>
                      </w:p>
                    </w:tc>
                  </w:tr>
                  <w:tr w:rsidR="0070504F" w:rsidRPr="0070504F">
                    <w:trPr>
                      <w:trHeight w:val="6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6"/>
                            <w:szCs w:val="15"/>
                            <w:lang w:eastAsia="es-ES"/>
                          </w:rPr>
                        </w:pPr>
                      </w:p>
                    </w:tc>
                  </w:tr>
                  <w:tr w:rsidR="0070504F" w:rsidRPr="0070504F">
                    <w:trPr>
                      <w:trHeight w:val="12"/>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2"/>
                            <w:szCs w:val="15"/>
                            <w:lang w:eastAsia="es-ES"/>
                          </w:rPr>
                        </w:pPr>
                      </w:p>
                    </w:tc>
                  </w:tr>
                  <w:tr w:rsidR="0070504F" w:rsidRPr="0070504F">
                    <w:trPr>
                      <w:trHeight w:val="6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6"/>
                            <w:szCs w:val="15"/>
                            <w:lang w:eastAsia="es-ES"/>
                          </w:rPr>
                        </w:pPr>
                      </w:p>
                    </w:tc>
                  </w:tr>
                  <w:tr w:rsidR="0070504F" w:rsidRPr="0070504F">
                    <w:trPr>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color w:val="B13D3F"/>
                            <w:sz w:val="18"/>
                            <w:szCs w:val="18"/>
                            <w:lang w:eastAsia="es-ES"/>
                          </w:rPr>
                        </w:pPr>
                        <w:hyperlink r:id="rId28" w:history="1">
                          <w:r w:rsidRPr="0070504F">
                            <w:rPr>
                              <w:rFonts w:ascii="Arial" w:eastAsia="Times New Roman" w:hAnsi="Arial" w:cs="Arial"/>
                              <w:color w:val="B13D3F"/>
                              <w:sz w:val="18"/>
                              <w:szCs w:val="18"/>
                              <w:lang w:eastAsia="es-ES"/>
                            </w:rPr>
                            <w:t>Valores convertibles en acciones: impugnación por falta de información</w:t>
                          </w:r>
                        </w:hyperlink>
                      </w:p>
                    </w:tc>
                  </w:tr>
                  <w:tr w:rsidR="0070504F" w:rsidRPr="0070504F">
                    <w:trPr>
                      <w:trHeight w:val="6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6"/>
                            <w:szCs w:val="15"/>
                            <w:lang w:eastAsia="es-ES"/>
                          </w:rPr>
                        </w:pPr>
                      </w:p>
                    </w:tc>
                  </w:tr>
                  <w:tr w:rsidR="0070504F" w:rsidRPr="0070504F">
                    <w:trPr>
                      <w:trHeight w:val="12"/>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2"/>
                            <w:szCs w:val="15"/>
                            <w:lang w:eastAsia="es-ES"/>
                          </w:rPr>
                        </w:pPr>
                      </w:p>
                    </w:tc>
                  </w:tr>
                  <w:tr w:rsidR="0070504F" w:rsidRPr="0070504F">
                    <w:trPr>
                      <w:trHeight w:val="6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6"/>
                            <w:szCs w:val="15"/>
                            <w:lang w:eastAsia="es-ES"/>
                          </w:rPr>
                        </w:pPr>
                      </w:p>
                    </w:tc>
                  </w:tr>
                  <w:tr w:rsidR="0070504F" w:rsidRPr="0070504F">
                    <w:trPr>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color w:val="B13D3F"/>
                            <w:sz w:val="18"/>
                            <w:szCs w:val="18"/>
                            <w:lang w:eastAsia="es-ES"/>
                          </w:rPr>
                        </w:pPr>
                        <w:hyperlink r:id="rId29" w:history="1">
                          <w:r w:rsidRPr="0070504F">
                            <w:rPr>
                              <w:rFonts w:ascii="Arial" w:eastAsia="Times New Roman" w:hAnsi="Arial" w:cs="Arial"/>
                              <w:color w:val="B13D3F"/>
                              <w:sz w:val="18"/>
                              <w:szCs w:val="18"/>
                              <w:lang w:eastAsia="es-ES"/>
                            </w:rPr>
                            <w:t>Cláusulas suelo: declaración de nulidad por abusivas.</w:t>
                          </w:r>
                        </w:hyperlink>
                      </w:p>
                    </w:tc>
                  </w:tr>
                  <w:tr w:rsidR="0070504F" w:rsidRPr="0070504F">
                    <w:trPr>
                      <w:trHeight w:val="6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6"/>
                            <w:szCs w:val="15"/>
                            <w:lang w:eastAsia="es-ES"/>
                          </w:rPr>
                        </w:pPr>
                      </w:p>
                    </w:tc>
                  </w:tr>
                  <w:tr w:rsidR="0070504F" w:rsidRPr="0070504F">
                    <w:trPr>
                      <w:trHeight w:val="12"/>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2"/>
                            <w:szCs w:val="15"/>
                            <w:lang w:eastAsia="es-ES"/>
                          </w:rPr>
                        </w:pPr>
                      </w:p>
                    </w:tc>
                  </w:tr>
                  <w:tr w:rsidR="0070504F" w:rsidRPr="0070504F">
                    <w:trPr>
                      <w:trHeight w:val="6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6"/>
                            <w:szCs w:val="15"/>
                            <w:lang w:eastAsia="es-ES"/>
                          </w:rPr>
                        </w:pPr>
                      </w:p>
                    </w:tc>
                  </w:tr>
                  <w:tr w:rsidR="0070504F" w:rsidRPr="0070504F">
                    <w:trPr>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color w:val="B13D3F"/>
                            <w:sz w:val="18"/>
                            <w:szCs w:val="18"/>
                            <w:lang w:eastAsia="es-ES"/>
                          </w:rPr>
                        </w:pPr>
                        <w:hyperlink r:id="rId30" w:history="1">
                          <w:r w:rsidRPr="0070504F">
                            <w:rPr>
                              <w:rFonts w:ascii="Arial" w:eastAsia="Times New Roman" w:hAnsi="Arial" w:cs="Arial"/>
                              <w:color w:val="B13D3F"/>
                              <w:sz w:val="18"/>
                              <w:szCs w:val="18"/>
                              <w:lang w:eastAsia="es-ES"/>
                            </w:rPr>
                            <w:t>Participaciones preferentes: responsabilidad de las entidades por falta de información</w:t>
                          </w:r>
                        </w:hyperlink>
                      </w:p>
                    </w:tc>
                  </w:tr>
                  <w:tr w:rsidR="0070504F" w:rsidRPr="0070504F">
                    <w:trPr>
                      <w:trHeight w:val="6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6"/>
                            <w:szCs w:val="15"/>
                            <w:lang w:eastAsia="es-ES"/>
                          </w:rPr>
                        </w:pPr>
                      </w:p>
                    </w:tc>
                  </w:tr>
                  <w:tr w:rsidR="0070504F" w:rsidRPr="0070504F">
                    <w:trPr>
                      <w:trHeight w:val="12"/>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2"/>
                            <w:szCs w:val="15"/>
                            <w:lang w:eastAsia="es-ES"/>
                          </w:rPr>
                        </w:pPr>
                      </w:p>
                    </w:tc>
                  </w:tr>
                  <w:tr w:rsidR="0070504F" w:rsidRPr="0070504F">
                    <w:trPr>
                      <w:trHeight w:val="6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6"/>
                            <w:szCs w:val="15"/>
                            <w:lang w:eastAsia="es-ES"/>
                          </w:rPr>
                        </w:pPr>
                      </w:p>
                    </w:tc>
                  </w:tr>
                </w:tbl>
                <w:p w:rsidR="0070504F" w:rsidRPr="0070504F" w:rsidRDefault="0070504F" w:rsidP="0070504F">
                  <w:pPr>
                    <w:spacing w:after="0" w:line="240" w:lineRule="auto"/>
                    <w:rPr>
                      <w:rFonts w:ascii="Arial" w:eastAsia="Times New Roman" w:hAnsi="Arial" w:cs="Arial"/>
                      <w:sz w:val="15"/>
                      <w:szCs w:val="15"/>
                      <w:lang w:eastAsia="es-ES"/>
                    </w:rPr>
                  </w:pPr>
                </w:p>
              </w:tc>
            </w:tr>
            <w:tr w:rsidR="0070504F" w:rsidRPr="0070504F">
              <w:trPr>
                <w:tblCellSpacing w:w="0" w:type="dxa"/>
                <w:jc w:val="center"/>
              </w:trPr>
              <w:tc>
                <w:tcPr>
                  <w:tcW w:w="0" w:type="auto"/>
                  <w:vAlign w:val="center"/>
                  <w:hideMark/>
                </w:tcPr>
                <w:p w:rsidR="0070504F" w:rsidRPr="0070504F" w:rsidRDefault="0070504F" w:rsidP="0070504F">
                  <w:pPr>
                    <w:spacing w:after="0" w:line="240" w:lineRule="auto"/>
                    <w:jc w:val="right"/>
                    <w:rPr>
                      <w:rFonts w:ascii="Arial" w:eastAsia="Times New Roman" w:hAnsi="Arial" w:cs="Arial"/>
                      <w:sz w:val="15"/>
                      <w:szCs w:val="15"/>
                      <w:lang w:eastAsia="es-ES"/>
                    </w:rPr>
                  </w:pPr>
                  <w:hyperlink r:id="rId31" w:history="1">
                    <w:r w:rsidRPr="0070504F">
                      <w:rPr>
                        <w:rFonts w:ascii="Arial" w:eastAsia="Times New Roman" w:hAnsi="Arial" w:cs="Arial"/>
                        <w:color w:val="B13D3F"/>
                        <w:sz w:val="15"/>
                        <w:szCs w:val="15"/>
                        <w:lang w:eastAsia="es-ES"/>
                      </w:rPr>
                      <w:t>Ir a Laboratorio &gt;&gt;</w:t>
                    </w:r>
                  </w:hyperlink>
                </w:p>
              </w:tc>
            </w:tr>
            <w:tr w:rsidR="0070504F" w:rsidRPr="0070504F">
              <w:trPr>
                <w:trHeight w:val="12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12"/>
                      <w:szCs w:val="15"/>
                      <w:lang w:eastAsia="es-ES"/>
                    </w:rPr>
                  </w:pPr>
                </w:p>
              </w:tc>
            </w:tr>
            <w:tr w:rsidR="0070504F" w:rsidRPr="0070504F">
              <w:trPr>
                <w:tblCellSpacing w:w="0" w:type="dxa"/>
                <w:jc w:val="center"/>
              </w:trPr>
              <w:tc>
                <w:tcPr>
                  <w:tcW w:w="0" w:type="auto"/>
                  <w:vAlign w:val="center"/>
                  <w:hideMark/>
                </w:tcPr>
                <w:tbl>
                  <w:tblPr>
                    <w:tblpPr w:leftFromText="36" w:rightFromText="36" w:vertAnchor="text"/>
                    <w:tblW w:w="5000" w:type="pct"/>
                    <w:tblCellSpacing w:w="0" w:type="dxa"/>
                    <w:tblCellMar>
                      <w:left w:w="0" w:type="dxa"/>
                      <w:right w:w="0" w:type="dxa"/>
                    </w:tblCellMar>
                    <w:tblLook w:val="04A0" w:firstRow="1" w:lastRow="0" w:firstColumn="1" w:lastColumn="0" w:noHBand="0" w:noVBand="1"/>
                  </w:tblPr>
                  <w:tblGrid>
                    <w:gridCol w:w="2640"/>
                  </w:tblGrid>
                  <w:tr w:rsidR="0070504F" w:rsidRPr="0070504F">
                    <w:trPr>
                      <w:tblCellSpacing w:w="0" w:type="dxa"/>
                    </w:trPr>
                    <w:tc>
                      <w:tcPr>
                        <w:tcW w:w="0" w:type="auto"/>
                        <w:vAlign w:val="center"/>
                        <w:hideMark/>
                      </w:tcPr>
                      <w:p w:rsidR="0070504F" w:rsidRPr="0070504F" w:rsidRDefault="0070504F" w:rsidP="0070504F">
                        <w:pPr>
                          <w:spacing w:after="0" w:line="240" w:lineRule="auto"/>
                          <w:rPr>
                            <w:rFonts w:ascii="Arial" w:eastAsia="Times New Roman" w:hAnsi="Arial" w:cs="Arial"/>
                            <w:sz w:val="15"/>
                            <w:szCs w:val="15"/>
                            <w:lang w:eastAsia="es-ES"/>
                          </w:rPr>
                        </w:pPr>
                        <w:r w:rsidRPr="0070504F">
                          <w:rPr>
                            <w:rFonts w:ascii="Arial" w:eastAsia="Times New Roman" w:hAnsi="Arial" w:cs="Arial"/>
                            <w:noProof/>
                            <w:color w:val="B13D3F"/>
                            <w:sz w:val="15"/>
                            <w:szCs w:val="15"/>
                            <w:lang w:eastAsia="es-ES"/>
                          </w:rPr>
                          <w:drawing>
                            <wp:inline distT="0" distB="0" distL="0" distR="0" wp14:anchorId="1BDC48AE" wp14:editId="6CDD0803">
                              <wp:extent cx="1668780" cy="1188720"/>
                              <wp:effectExtent l="0" t="0" r="7620" b="0"/>
                              <wp:docPr id="16" name="Imagen 16" descr="http://www.unive.es/img/contacto_spot.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unive.es/img/contacto_spot.jpg">
                                        <a:hlinkClick r:id="rId8"/>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68780" cy="1188720"/>
                                      </a:xfrm>
                                      <a:prstGeom prst="rect">
                                        <a:avLst/>
                                      </a:prstGeom>
                                      <a:noFill/>
                                      <a:ln>
                                        <a:noFill/>
                                      </a:ln>
                                    </pic:spPr>
                                  </pic:pic>
                                </a:graphicData>
                              </a:graphic>
                            </wp:inline>
                          </w:drawing>
                        </w:r>
                      </w:p>
                    </w:tc>
                  </w:tr>
                </w:tbl>
                <w:p w:rsidR="0070504F" w:rsidRPr="0070504F" w:rsidRDefault="0070504F" w:rsidP="0070504F">
                  <w:pPr>
                    <w:spacing w:after="0" w:line="240" w:lineRule="auto"/>
                    <w:rPr>
                      <w:rFonts w:ascii="Arial" w:eastAsia="Times New Roman" w:hAnsi="Arial" w:cs="Arial"/>
                      <w:sz w:val="15"/>
                      <w:szCs w:val="15"/>
                      <w:lang w:eastAsia="es-ES"/>
                    </w:rPr>
                  </w:pPr>
                </w:p>
              </w:tc>
            </w:tr>
            <w:tr w:rsidR="0070504F" w:rsidRPr="0070504F">
              <w:trPr>
                <w:trHeight w:val="120"/>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12"/>
                      <w:szCs w:val="15"/>
                      <w:lang w:eastAsia="es-ES"/>
                    </w:rPr>
                  </w:pPr>
                </w:p>
              </w:tc>
            </w:tr>
            <w:tr w:rsidR="0070504F" w:rsidRPr="0070504F">
              <w:trPr>
                <w:tblCellSpacing w:w="0" w:type="dxa"/>
                <w:jc w:val="center"/>
              </w:trPr>
              <w:tc>
                <w:tcPr>
                  <w:tcW w:w="0" w:type="auto"/>
                  <w:vAlign w:val="center"/>
                  <w:hideMark/>
                </w:tcPr>
                <w:p w:rsidR="0070504F" w:rsidRPr="0070504F" w:rsidRDefault="0070504F" w:rsidP="0070504F">
                  <w:pPr>
                    <w:spacing w:after="0" w:line="240" w:lineRule="auto"/>
                    <w:rPr>
                      <w:rFonts w:ascii="Arial" w:eastAsia="Times New Roman" w:hAnsi="Arial" w:cs="Arial"/>
                      <w:sz w:val="15"/>
                      <w:szCs w:val="15"/>
                      <w:lang w:eastAsia="es-ES"/>
                    </w:rPr>
                  </w:pPr>
                </w:p>
              </w:tc>
            </w:tr>
          </w:tbl>
          <w:p w:rsidR="0070504F" w:rsidRPr="0070504F" w:rsidRDefault="0070504F" w:rsidP="0070504F">
            <w:pPr>
              <w:spacing w:after="0" w:line="240" w:lineRule="auto"/>
              <w:rPr>
                <w:rFonts w:ascii="Arial" w:eastAsia="Times New Roman" w:hAnsi="Arial" w:cs="Arial"/>
                <w:color w:val="000000"/>
                <w:sz w:val="15"/>
                <w:szCs w:val="15"/>
                <w:lang w:eastAsia="es-ES"/>
              </w:rPr>
            </w:pPr>
          </w:p>
        </w:tc>
        <w:tc>
          <w:tcPr>
            <w:tcW w:w="420" w:type="dxa"/>
            <w:shd w:val="clear" w:color="auto" w:fill="F1F3F1"/>
            <w:hideMark/>
          </w:tcPr>
          <w:p w:rsidR="0070504F" w:rsidRPr="0070504F" w:rsidRDefault="0070504F" w:rsidP="0070504F">
            <w:pPr>
              <w:spacing w:after="0" w:line="240" w:lineRule="auto"/>
              <w:rPr>
                <w:rFonts w:ascii="Arial" w:eastAsia="Times New Roman" w:hAnsi="Arial" w:cs="Arial"/>
                <w:color w:val="000000"/>
                <w:sz w:val="15"/>
                <w:szCs w:val="15"/>
                <w:lang w:eastAsia="es-ES"/>
              </w:rPr>
            </w:pPr>
          </w:p>
        </w:tc>
        <w:tc>
          <w:tcPr>
            <w:tcW w:w="6480" w:type="dxa"/>
            <w:shd w:val="clear" w:color="auto" w:fill="F1F3F1"/>
            <w:hideMark/>
          </w:tcPr>
          <w:tbl>
            <w:tblPr>
              <w:tblW w:w="5000" w:type="pct"/>
              <w:tblCellSpacing w:w="0" w:type="dxa"/>
              <w:tblCellMar>
                <w:left w:w="0" w:type="dxa"/>
                <w:right w:w="0" w:type="dxa"/>
              </w:tblCellMar>
              <w:tblLook w:val="04A0" w:firstRow="1" w:lastRow="0" w:firstColumn="1" w:lastColumn="0" w:noHBand="0" w:noVBand="1"/>
            </w:tblPr>
            <w:tblGrid>
              <w:gridCol w:w="8220"/>
            </w:tblGrid>
            <w:tr w:rsidR="0070504F" w:rsidRPr="0070504F">
              <w:trPr>
                <w:tblCellSpacing w:w="0" w:type="dxa"/>
              </w:trPr>
              <w:tc>
                <w:tcPr>
                  <w:tcW w:w="0" w:type="auto"/>
                  <w:vAlign w:val="center"/>
                  <w:hideMark/>
                </w:tcPr>
                <w:p w:rsidR="0070504F" w:rsidRPr="0070504F" w:rsidRDefault="0070504F" w:rsidP="0070504F">
                  <w:pPr>
                    <w:spacing w:after="0" w:line="240" w:lineRule="auto"/>
                    <w:rPr>
                      <w:rFonts w:ascii="Arial" w:eastAsia="Times New Roman" w:hAnsi="Arial" w:cs="Arial"/>
                      <w:sz w:val="15"/>
                      <w:szCs w:val="15"/>
                      <w:lang w:eastAsia="es-ES"/>
                    </w:rPr>
                  </w:pPr>
                  <w:r w:rsidRPr="0070504F">
                    <w:rPr>
                      <w:rFonts w:ascii="Arial" w:eastAsia="Times New Roman" w:hAnsi="Arial" w:cs="Arial"/>
                      <w:noProof/>
                      <w:sz w:val="15"/>
                      <w:szCs w:val="15"/>
                      <w:lang w:eastAsia="es-ES"/>
                    </w:rPr>
                    <w:drawing>
                      <wp:inline distT="0" distB="0" distL="0" distR="0" wp14:anchorId="1D7C25D3" wp14:editId="3EC3DABB">
                        <wp:extent cx="5219700" cy="190500"/>
                        <wp:effectExtent l="0" t="0" r="0" b="0"/>
                        <wp:docPr id="17" name="Imagen 17" descr="http://www.unive.es/img/hemeroteca_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unive.es/img/hemeroteca_main.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19700" cy="190500"/>
                                </a:xfrm>
                                <a:prstGeom prst="rect">
                                  <a:avLst/>
                                </a:prstGeom>
                                <a:noFill/>
                                <a:ln>
                                  <a:noFill/>
                                </a:ln>
                              </pic:spPr>
                            </pic:pic>
                          </a:graphicData>
                        </a:graphic>
                      </wp:inline>
                    </w:drawing>
                  </w:r>
                </w:p>
              </w:tc>
            </w:tr>
            <w:tr w:rsidR="0070504F" w:rsidRPr="0070504F">
              <w:trPr>
                <w:tblCellSpacing w:w="0" w:type="dxa"/>
              </w:trPr>
              <w:tc>
                <w:tcPr>
                  <w:tcW w:w="0" w:type="auto"/>
                  <w:vAlign w:val="center"/>
                  <w:hideMark/>
                </w:tcPr>
                <w:p w:rsidR="0070504F" w:rsidRPr="0070504F" w:rsidRDefault="0070504F" w:rsidP="0070504F">
                  <w:pPr>
                    <w:spacing w:after="0" w:line="240" w:lineRule="auto"/>
                    <w:jc w:val="right"/>
                    <w:rPr>
                      <w:rFonts w:ascii="Arial" w:eastAsia="Times New Roman" w:hAnsi="Arial" w:cs="Arial"/>
                      <w:sz w:val="15"/>
                      <w:szCs w:val="15"/>
                      <w:lang w:eastAsia="es-ES"/>
                    </w:rPr>
                  </w:pPr>
                  <w:r w:rsidRPr="0070504F">
                    <w:rPr>
                      <w:rFonts w:ascii="Arial" w:eastAsia="Times New Roman" w:hAnsi="Arial" w:cs="Arial"/>
                      <w:noProof/>
                      <w:color w:val="B13D3F"/>
                      <w:sz w:val="15"/>
                      <w:szCs w:val="15"/>
                      <w:lang w:eastAsia="es-ES"/>
                    </w:rPr>
                    <w:drawing>
                      <wp:inline distT="0" distB="0" distL="0" distR="0" wp14:anchorId="6F8B831D" wp14:editId="5631E4DF">
                        <wp:extent cx="182880" cy="175260"/>
                        <wp:effectExtent l="0" t="0" r="7620" b="0"/>
                        <wp:docPr id="18" name="Imagen 18" descr="http://www.unive.es/img/menosfuente.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unive.es/img/menosfuente.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2880" cy="175260"/>
                                </a:xfrm>
                                <a:prstGeom prst="rect">
                                  <a:avLst/>
                                </a:prstGeom>
                                <a:noFill/>
                                <a:ln>
                                  <a:noFill/>
                                </a:ln>
                              </pic:spPr>
                            </pic:pic>
                          </a:graphicData>
                        </a:graphic>
                      </wp:inline>
                    </w:drawing>
                  </w:r>
                  <w:r w:rsidRPr="0070504F">
                    <w:rPr>
                      <w:rFonts w:ascii="Arial" w:eastAsia="Times New Roman" w:hAnsi="Arial" w:cs="Arial"/>
                      <w:noProof/>
                      <w:color w:val="B13D3F"/>
                      <w:sz w:val="15"/>
                      <w:szCs w:val="15"/>
                      <w:lang w:eastAsia="es-ES"/>
                    </w:rPr>
                    <w:drawing>
                      <wp:inline distT="0" distB="0" distL="0" distR="0" wp14:anchorId="53262A3C" wp14:editId="7A2F16DC">
                        <wp:extent cx="182880" cy="175260"/>
                        <wp:effectExtent l="0" t="0" r="7620" b="0"/>
                        <wp:docPr id="19" name="Imagen 19" descr="http://www.unive.es/img/masfuente.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unive.es/img/masfuente.jpg">
                                  <a:hlinkClick r:id="rId34"/>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2880" cy="175260"/>
                                </a:xfrm>
                                <a:prstGeom prst="rect">
                                  <a:avLst/>
                                </a:prstGeom>
                                <a:noFill/>
                                <a:ln>
                                  <a:noFill/>
                                </a:ln>
                              </pic:spPr>
                            </pic:pic>
                          </a:graphicData>
                        </a:graphic>
                      </wp:inline>
                    </w:drawing>
                  </w:r>
                  <w:r w:rsidRPr="0070504F">
                    <w:rPr>
                      <w:rFonts w:ascii="Arial" w:eastAsia="Times New Roman" w:hAnsi="Arial" w:cs="Arial"/>
                      <w:sz w:val="15"/>
                      <w:szCs w:val="15"/>
                      <w:lang w:eastAsia="es-ES"/>
                    </w:rPr>
                    <w:t> </w:t>
                  </w:r>
                  <w:r w:rsidRPr="0070504F">
                    <w:rPr>
                      <w:rFonts w:ascii="Arial" w:eastAsia="Times New Roman" w:hAnsi="Arial" w:cs="Arial"/>
                      <w:noProof/>
                      <w:color w:val="B13D3F"/>
                      <w:sz w:val="15"/>
                      <w:szCs w:val="15"/>
                      <w:lang w:eastAsia="es-ES"/>
                    </w:rPr>
                    <w:drawing>
                      <wp:inline distT="0" distB="0" distL="0" distR="0" wp14:anchorId="7B8CF8AB" wp14:editId="6A2CB6F9">
                        <wp:extent cx="190500" cy="190500"/>
                        <wp:effectExtent l="0" t="0" r="0" b="0"/>
                        <wp:docPr id="20" name="Imagen 20" descr="http://www.unive.es/img/imprimir.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unive.es/img/imprimir.jp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0504F">
                    <w:rPr>
                      <w:rFonts w:ascii="Arial" w:eastAsia="Times New Roman" w:hAnsi="Arial" w:cs="Arial"/>
                      <w:noProof/>
                      <w:color w:val="B13D3F"/>
                      <w:sz w:val="15"/>
                      <w:szCs w:val="15"/>
                      <w:lang w:eastAsia="es-ES"/>
                    </w:rPr>
                    <w:drawing>
                      <wp:inline distT="0" distB="0" distL="0" distR="0" wp14:anchorId="50745C3A" wp14:editId="1B02FAE2">
                        <wp:extent cx="190500" cy="190500"/>
                        <wp:effectExtent l="0" t="0" r="0" b="0"/>
                        <wp:docPr id="21" name="Imagen 21" descr="http://www.unive.es/img/enviar.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unive.es/img/enviar.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70504F" w:rsidRPr="0070504F">
              <w:trPr>
                <w:trHeight w:val="60"/>
                <w:tblCellSpacing w:w="0" w:type="dxa"/>
              </w:trPr>
              <w:tc>
                <w:tcPr>
                  <w:tcW w:w="0" w:type="auto"/>
                  <w:vAlign w:val="center"/>
                  <w:hideMark/>
                </w:tcPr>
                <w:p w:rsidR="0070504F" w:rsidRPr="0070504F" w:rsidRDefault="0070504F" w:rsidP="0070504F">
                  <w:pPr>
                    <w:spacing w:after="0" w:line="240" w:lineRule="auto"/>
                    <w:rPr>
                      <w:rFonts w:ascii="Arial" w:eastAsia="Times New Roman" w:hAnsi="Arial" w:cs="Arial"/>
                      <w:sz w:val="6"/>
                      <w:szCs w:val="15"/>
                      <w:lang w:eastAsia="es-ES"/>
                    </w:rPr>
                  </w:pPr>
                </w:p>
              </w:tc>
            </w:tr>
            <w:tr w:rsidR="0070504F" w:rsidRPr="0070504F">
              <w:trPr>
                <w:tblCellSpacing w:w="0" w:type="dxa"/>
              </w:trPr>
              <w:tc>
                <w:tcPr>
                  <w:tcW w:w="0" w:type="auto"/>
                  <w:vAlign w:val="center"/>
                  <w:hideMark/>
                </w:tcPr>
                <w:tbl>
                  <w:tblPr>
                    <w:tblW w:w="4750" w:type="pct"/>
                    <w:tblCellSpacing w:w="0" w:type="dxa"/>
                    <w:tblCellMar>
                      <w:left w:w="0" w:type="dxa"/>
                      <w:right w:w="0" w:type="dxa"/>
                    </w:tblCellMar>
                    <w:tblLook w:val="04A0" w:firstRow="1" w:lastRow="0" w:firstColumn="1" w:lastColumn="0" w:noHBand="0" w:noVBand="1"/>
                  </w:tblPr>
                  <w:tblGrid>
                    <w:gridCol w:w="7809"/>
                  </w:tblGrid>
                  <w:tr w:rsidR="0070504F" w:rsidRPr="0070504F">
                    <w:trPr>
                      <w:tblCellSpacing w:w="0" w:type="dxa"/>
                    </w:trPr>
                    <w:tc>
                      <w:tcPr>
                        <w:tcW w:w="0" w:type="auto"/>
                        <w:vAlign w:val="center"/>
                        <w:hideMark/>
                      </w:tcPr>
                      <w:p w:rsidR="0070504F" w:rsidRPr="0070504F" w:rsidRDefault="0070504F" w:rsidP="0070504F">
                        <w:pPr>
                          <w:spacing w:after="0" w:line="240" w:lineRule="auto"/>
                          <w:rPr>
                            <w:rFonts w:ascii="Arial" w:eastAsia="Times New Roman" w:hAnsi="Arial" w:cs="Arial"/>
                            <w:b/>
                            <w:bCs/>
                            <w:color w:val="B13D3F"/>
                            <w:sz w:val="21"/>
                            <w:szCs w:val="21"/>
                            <w:lang w:eastAsia="es-ES"/>
                          </w:rPr>
                        </w:pPr>
                        <w:r w:rsidRPr="0070504F">
                          <w:rPr>
                            <w:rFonts w:ascii="Arial" w:eastAsia="Times New Roman" w:hAnsi="Arial" w:cs="Arial"/>
                            <w:b/>
                            <w:bCs/>
                            <w:color w:val="B13D3F"/>
                            <w:sz w:val="21"/>
                            <w:szCs w:val="21"/>
                            <w:lang w:eastAsia="es-ES"/>
                          </w:rPr>
                          <w:t>COOPERATIVAS DE VIVIENDA Y CRISIS INMOBILIARIA</w:t>
                        </w:r>
                      </w:p>
                    </w:tc>
                  </w:tr>
                  <w:tr w:rsidR="0070504F" w:rsidRPr="0070504F">
                    <w:trPr>
                      <w:trHeight w:val="180"/>
                      <w:tblCellSpacing w:w="0" w:type="dxa"/>
                    </w:trPr>
                    <w:tc>
                      <w:tcPr>
                        <w:tcW w:w="0" w:type="auto"/>
                        <w:vAlign w:val="center"/>
                        <w:hideMark/>
                      </w:tcPr>
                      <w:p w:rsidR="0070504F" w:rsidRPr="0070504F" w:rsidRDefault="0070504F" w:rsidP="0070504F">
                        <w:pPr>
                          <w:spacing w:after="0" w:line="240" w:lineRule="auto"/>
                          <w:rPr>
                            <w:rFonts w:ascii="Arial" w:eastAsia="Times New Roman" w:hAnsi="Arial" w:cs="Arial"/>
                            <w:sz w:val="15"/>
                            <w:szCs w:val="15"/>
                            <w:lang w:eastAsia="es-ES"/>
                          </w:rPr>
                        </w:pPr>
                      </w:p>
                    </w:tc>
                  </w:tr>
                  <w:tr w:rsidR="0070504F" w:rsidRPr="0070504F">
                    <w:trPr>
                      <w:tblCellSpacing w:w="0" w:type="dxa"/>
                    </w:trPr>
                    <w:tc>
                      <w:tcPr>
                        <w:tcW w:w="0" w:type="auto"/>
                        <w:vAlign w:val="center"/>
                        <w:hideMark/>
                      </w:tcPr>
                      <w:p w:rsidR="0070504F" w:rsidRPr="0070504F" w:rsidRDefault="0070504F" w:rsidP="0070504F">
                        <w:pPr>
                          <w:spacing w:before="100" w:beforeAutospacing="1" w:after="100" w:afterAutospacing="1" w:line="240" w:lineRule="auto"/>
                          <w:jc w:val="both"/>
                          <w:rPr>
                            <w:rFonts w:ascii="Arial" w:eastAsia="Times New Roman" w:hAnsi="Arial" w:cs="Arial"/>
                            <w:color w:val="3D3D3D"/>
                            <w:sz w:val="20"/>
                            <w:szCs w:val="20"/>
                            <w:lang w:eastAsia="es-ES"/>
                          </w:rPr>
                        </w:pPr>
                        <w:r w:rsidRPr="0070504F">
                          <w:rPr>
                            <w:rFonts w:ascii="Arial" w:eastAsia="Times New Roman" w:hAnsi="Arial" w:cs="Arial"/>
                            <w:b/>
                            <w:bCs/>
                            <w:color w:val="3D3D3D"/>
                            <w:sz w:val="24"/>
                            <w:szCs w:val="24"/>
                            <w:lang w:eastAsia="es-ES"/>
                          </w:rPr>
                          <w:t>El régimen de adquisición de viviendas a través de cooperativas no está sometido a las mismas reglas que la adquisición por compraventa. Las solicitudes de baja voluntaria justificada deben dar lugar, normalmente, al reintegro de las cantidades entregadas.</w:t>
                        </w:r>
                      </w:p>
                      <w:p w:rsidR="0070504F" w:rsidRPr="0070504F" w:rsidRDefault="0070504F" w:rsidP="0070504F">
                        <w:pPr>
                          <w:spacing w:before="100" w:beforeAutospacing="1" w:after="100" w:afterAutospacing="1" w:line="240" w:lineRule="auto"/>
                          <w:jc w:val="both"/>
                          <w:rPr>
                            <w:rFonts w:ascii="Arial" w:eastAsia="Times New Roman" w:hAnsi="Arial" w:cs="Arial"/>
                            <w:color w:val="3D3D3D"/>
                            <w:sz w:val="20"/>
                            <w:szCs w:val="20"/>
                            <w:lang w:eastAsia="es-ES"/>
                          </w:rPr>
                        </w:pPr>
                        <w:r w:rsidRPr="0070504F">
                          <w:rPr>
                            <w:rFonts w:ascii="Arial" w:eastAsia="Times New Roman" w:hAnsi="Arial" w:cs="Arial"/>
                            <w:color w:val="3D3D3D"/>
                            <w:sz w:val="24"/>
                            <w:szCs w:val="24"/>
                            <w:lang w:eastAsia="es-ES"/>
                          </w:rPr>
                          <w:t>En la actualidad el sector de las cooperativas de vivienda está sufriendo las inclemencias provocadas por la crisis en la que estamos inmersos en forma análoga al promotor puro. Ello es debido a que las entidades financieras no están teniendo en cuenta las particularidades de este modelo, ahogando así la viabilidad de este tipo de promociones.</w:t>
                        </w:r>
                      </w:p>
                      <w:p w:rsidR="0070504F" w:rsidRPr="0070504F" w:rsidRDefault="0070504F" w:rsidP="0070504F">
                        <w:pPr>
                          <w:spacing w:before="100" w:beforeAutospacing="1" w:after="100" w:afterAutospacing="1" w:line="240" w:lineRule="auto"/>
                          <w:jc w:val="both"/>
                          <w:rPr>
                            <w:rFonts w:ascii="Arial" w:eastAsia="Times New Roman" w:hAnsi="Arial" w:cs="Arial"/>
                            <w:color w:val="3D3D3D"/>
                            <w:sz w:val="20"/>
                            <w:szCs w:val="20"/>
                            <w:lang w:eastAsia="es-ES"/>
                          </w:rPr>
                        </w:pPr>
                        <w:r w:rsidRPr="0070504F">
                          <w:rPr>
                            <w:rFonts w:ascii="Arial" w:eastAsia="Times New Roman" w:hAnsi="Arial" w:cs="Arial"/>
                            <w:color w:val="3D3D3D"/>
                            <w:sz w:val="24"/>
                            <w:szCs w:val="24"/>
                            <w:lang w:eastAsia="es-ES"/>
                          </w:rPr>
                          <w:t>Así, podemos señalar varias dificultades a las que tienen que hacer frente las cooperativas, fruto de la situación actual:</w:t>
                        </w:r>
                      </w:p>
                      <w:p w:rsidR="0070504F" w:rsidRPr="0070504F" w:rsidRDefault="0070504F" w:rsidP="0070504F">
                        <w:pPr>
                          <w:spacing w:before="100" w:beforeAutospacing="1" w:after="100" w:afterAutospacing="1" w:line="240" w:lineRule="auto"/>
                          <w:jc w:val="both"/>
                          <w:rPr>
                            <w:rFonts w:ascii="Arial" w:eastAsia="Times New Roman" w:hAnsi="Arial" w:cs="Arial"/>
                            <w:color w:val="3D3D3D"/>
                            <w:sz w:val="20"/>
                            <w:szCs w:val="20"/>
                            <w:lang w:eastAsia="es-ES"/>
                          </w:rPr>
                        </w:pPr>
                        <w:r w:rsidRPr="0070504F">
                          <w:rPr>
                            <w:rFonts w:ascii="Arial" w:eastAsia="Times New Roman" w:hAnsi="Arial" w:cs="Arial"/>
                            <w:color w:val="3D3D3D"/>
                            <w:sz w:val="24"/>
                            <w:szCs w:val="24"/>
                            <w:lang w:eastAsia="es-ES"/>
                          </w:rPr>
                          <w:t>En primer término, se hace constar la imposibilidad de acceder a la compra de suelo finalista, como consecuencia de que los préstamos ligados al ladrillo han perdido el atractivo que en la última década les había convertido en el principal objeto de deseo de bancos y cajas de ahorro.</w:t>
                        </w:r>
                      </w:p>
                      <w:p w:rsidR="0070504F" w:rsidRPr="0070504F" w:rsidRDefault="0070504F" w:rsidP="0070504F">
                        <w:pPr>
                          <w:spacing w:before="100" w:beforeAutospacing="1" w:after="100" w:afterAutospacing="1" w:line="240" w:lineRule="auto"/>
                          <w:jc w:val="both"/>
                          <w:rPr>
                            <w:rFonts w:ascii="Arial" w:eastAsia="Times New Roman" w:hAnsi="Arial" w:cs="Arial"/>
                            <w:color w:val="3D3D3D"/>
                            <w:sz w:val="20"/>
                            <w:szCs w:val="20"/>
                            <w:lang w:eastAsia="es-ES"/>
                          </w:rPr>
                        </w:pPr>
                        <w:r w:rsidRPr="0070504F">
                          <w:rPr>
                            <w:rFonts w:ascii="Arial" w:eastAsia="Times New Roman" w:hAnsi="Arial" w:cs="Arial"/>
                            <w:color w:val="3D3D3D"/>
                            <w:sz w:val="24"/>
                            <w:szCs w:val="24"/>
                            <w:lang w:eastAsia="es-ES"/>
                          </w:rPr>
                          <w:t>También ha de ponerse de manifiesto las serias dificultades para llevar a término las promociones puestas en marcha. Incluso dándose situaciones en las que estando previamente el suelo financiado, ha resultado imposible la consecución del préstamo promotor.</w:t>
                        </w:r>
                      </w:p>
                      <w:p w:rsidR="0070504F" w:rsidRPr="0070504F" w:rsidRDefault="0070504F" w:rsidP="0070504F">
                        <w:pPr>
                          <w:spacing w:before="100" w:beforeAutospacing="1" w:after="100" w:afterAutospacing="1" w:line="240" w:lineRule="auto"/>
                          <w:jc w:val="both"/>
                          <w:rPr>
                            <w:rFonts w:ascii="Arial" w:eastAsia="Times New Roman" w:hAnsi="Arial" w:cs="Arial"/>
                            <w:color w:val="3D3D3D"/>
                            <w:sz w:val="20"/>
                            <w:szCs w:val="20"/>
                            <w:lang w:eastAsia="es-ES"/>
                          </w:rPr>
                        </w:pPr>
                        <w:r w:rsidRPr="0070504F">
                          <w:rPr>
                            <w:rFonts w:ascii="Arial" w:eastAsia="Times New Roman" w:hAnsi="Arial" w:cs="Arial"/>
                            <w:color w:val="3D3D3D"/>
                            <w:sz w:val="24"/>
                            <w:szCs w:val="24"/>
                            <w:lang w:eastAsia="es-ES"/>
                          </w:rPr>
                          <w:t xml:space="preserve">Por lo que respecta a la concesión de préstamo a particular y a la subrogación del cooperativista, los problemas se hacen aún mayores dado que los niveles de solvencia exigidos se han incrementado </w:t>
                        </w:r>
                        <w:r w:rsidRPr="0070504F">
                          <w:rPr>
                            <w:rFonts w:ascii="Arial" w:eastAsia="Times New Roman" w:hAnsi="Arial" w:cs="Arial"/>
                            <w:color w:val="3D3D3D"/>
                            <w:sz w:val="24"/>
                            <w:szCs w:val="24"/>
                            <w:lang w:eastAsia="es-ES"/>
                          </w:rPr>
                          <w:lastRenderedPageBreak/>
                          <w:t>notablemente, las políticas de subrogación se han constreñido y la propia situación de los particulares ha empeorado como consecuencia de la crisis. Estos motivos han llevado a que el número de subrogaciones denegadas se haya incrementado de un modo considerable.</w:t>
                        </w:r>
                      </w:p>
                      <w:p w:rsidR="0070504F" w:rsidRPr="0070504F" w:rsidRDefault="0070504F" w:rsidP="0070504F">
                        <w:pPr>
                          <w:spacing w:before="100" w:beforeAutospacing="1" w:after="100" w:afterAutospacing="1" w:line="240" w:lineRule="auto"/>
                          <w:jc w:val="both"/>
                          <w:rPr>
                            <w:rFonts w:ascii="Arial" w:eastAsia="Times New Roman" w:hAnsi="Arial" w:cs="Arial"/>
                            <w:color w:val="3D3D3D"/>
                            <w:sz w:val="20"/>
                            <w:szCs w:val="20"/>
                            <w:lang w:eastAsia="es-ES"/>
                          </w:rPr>
                        </w:pPr>
                        <w:r w:rsidRPr="0070504F">
                          <w:rPr>
                            <w:rFonts w:ascii="Arial" w:eastAsia="Times New Roman" w:hAnsi="Arial" w:cs="Arial"/>
                            <w:color w:val="3D3D3D"/>
                            <w:sz w:val="24"/>
                            <w:szCs w:val="24"/>
                            <w:lang w:eastAsia="es-ES"/>
                          </w:rPr>
                          <w:t>En la actual coyuntura económica, es común que </w:t>
                        </w:r>
                        <w:r w:rsidRPr="0070504F">
                          <w:rPr>
                            <w:rFonts w:ascii="Arial" w:eastAsia="Times New Roman" w:hAnsi="Arial" w:cs="Arial"/>
                            <w:b/>
                            <w:bCs/>
                            <w:color w:val="3D3D3D"/>
                            <w:sz w:val="24"/>
                            <w:szCs w:val="24"/>
                            <w:lang w:eastAsia="es-ES"/>
                          </w:rPr>
                          <w:t>aquéllos que decidieron adquirir una vivienda,</w:t>
                        </w:r>
                        <w:r w:rsidRPr="0070504F">
                          <w:rPr>
                            <w:rFonts w:ascii="Arial" w:eastAsia="Times New Roman" w:hAnsi="Arial" w:cs="Arial"/>
                            <w:color w:val="3D3D3D"/>
                            <w:sz w:val="24"/>
                            <w:szCs w:val="24"/>
                            <w:lang w:eastAsia="es-ES"/>
                          </w:rPr>
                          <w:t> ya sea habitual o como segunda residencia, a través de la pertenencia como socio a una cooperativa, prefieran abandonar la misma aun a riesgo de perder las aportaciones. En tales circunstancias, no es infrecuente que los gestores o los miembros del órgano rector de la cooperativa amenacen a dichos socios con </w:t>
                        </w:r>
                        <w:r w:rsidRPr="0070504F">
                          <w:rPr>
                            <w:rFonts w:ascii="Arial" w:eastAsia="Times New Roman" w:hAnsi="Arial" w:cs="Arial"/>
                            <w:b/>
                            <w:bCs/>
                            <w:color w:val="3D3D3D"/>
                            <w:sz w:val="24"/>
                            <w:szCs w:val="24"/>
                            <w:lang w:eastAsia="es-ES"/>
                          </w:rPr>
                          <w:t>exigir el cumplimiento forzoso, una indemnización de daños y perjuicios o, como mal menor, la pérdida de la totalidad de las aportaciones realizadas.</w:t>
                        </w:r>
                      </w:p>
                      <w:p w:rsidR="0070504F" w:rsidRPr="0070504F" w:rsidRDefault="0070504F" w:rsidP="0070504F">
                        <w:pPr>
                          <w:spacing w:before="100" w:beforeAutospacing="1" w:after="100" w:afterAutospacing="1" w:line="240" w:lineRule="auto"/>
                          <w:jc w:val="both"/>
                          <w:rPr>
                            <w:rFonts w:ascii="Arial" w:eastAsia="Times New Roman" w:hAnsi="Arial" w:cs="Arial"/>
                            <w:color w:val="3D3D3D"/>
                            <w:sz w:val="20"/>
                            <w:szCs w:val="20"/>
                            <w:lang w:eastAsia="es-ES"/>
                          </w:rPr>
                        </w:pPr>
                        <w:r w:rsidRPr="0070504F">
                          <w:rPr>
                            <w:rFonts w:ascii="Arial" w:eastAsia="Times New Roman" w:hAnsi="Arial" w:cs="Arial"/>
                            <w:color w:val="3D3D3D"/>
                            <w:sz w:val="24"/>
                            <w:szCs w:val="24"/>
                            <w:lang w:eastAsia="es-ES"/>
                          </w:rPr>
                          <w:t>Sin embargo, sin perjuicio de lo que puedan prever expresamente los estatutos sociales de cada cooperativa concreta, la actual Ley de Cooperativas establece un sistema de bajas voluntarias de los socios con o sin justificación que les puede permitir obtener la devolución de gran parte de las cantidades aportadas. En un régimen cooperativo, más allá de asunciones personales de riesgo que deberían examinarse con carácter específico, va a resultar imposible imponer el cumplimiento forzoso de la adquisición de la vivienda o exigir una indemnización de daños y perjuicios que pueda superar el importe de las aportaciones. Es más, en numerosos supuestos será posible obtener el reconocimiento del derecho a obtener gran parte de las aportaciones, aunque sí vaya a resultar más complicado ejecutar dicho crédito en un breve plazo de tiempo.</w:t>
                        </w:r>
                      </w:p>
                      <w:p w:rsidR="0070504F" w:rsidRPr="0070504F" w:rsidRDefault="0070504F" w:rsidP="0070504F">
                        <w:pPr>
                          <w:spacing w:before="100" w:beforeAutospacing="1" w:after="100" w:afterAutospacing="1" w:line="240" w:lineRule="auto"/>
                          <w:jc w:val="both"/>
                          <w:rPr>
                            <w:rFonts w:ascii="Arial" w:eastAsia="Times New Roman" w:hAnsi="Arial" w:cs="Arial"/>
                            <w:color w:val="3D3D3D"/>
                            <w:sz w:val="20"/>
                            <w:szCs w:val="20"/>
                            <w:lang w:eastAsia="es-ES"/>
                          </w:rPr>
                        </w:pPr>
                        <w:r w:rsidRPr="0070504F">
                          <w:rPr>
                            <w:rFonts w:ascii="Arial" w:eastAsia="Times New Roman" w:hAnsi="Arial" w:cs="Arial"/>
                            <w:color w:val="3D3D3D"/>
                            <w:sz w:val="24"/>
                            <w:szCs w:val="24"/>
                            <w:lang w:eastAsia="es-ES"/>
                          </w:rPr>
                          <w:t>Por otra parte, la cooperativa está obligada a garantizar que las cantidades entregadas por los socios, por anticipado, para la financiación de viviendas, se devolverán en caso de que el proyecto se interrumpa.</w:t>
                        </w:r>
                      </w:p>
                      <w:p w:rsidR="0070504F" w:rsidRPr="0070504F" w:rsidRDefault="0070504F" w:rsidP="0070504F">
                        <w:pPr>
                          <w:spacing w:after="0" w:line="240" w:lineRule="auto"/>
                          <w:jc w:val="both"/>
                          <w:rPr>
                            <w:rFonts w:ascii="Times New Roman" w:eastAsia="Times New Roman" w:hAnsi="Times New Roman" w:cs="Times New Roman"/>
                            <w:color w:val="3D3D3D"/>
                            <w:sz w:val="24"/>
                            <w:szCs w:val="24"/>
                            <w:lang w:eastAsia="es-ES"/>
                          </w:rPr>
                        </w:pPr>
                        <w:r w:rsidRPr="0070504F">
                          <w:rPr>
                            <w:rFonts w:ascii="Times New Roman" w:eastAsia="Times New Roman" w:hAnsi="Times New Roman" w:cs="Times New Roman"/>
                            <w:color w:val="3D3D3D"/>
                            <w:sz w:val="24"/>
                            <w:szCs w:val="24"/>
                            <w:lang w:eastAsia="es-ES"/>
                          </w:rPr>
                          <w:t>La legislación española garantiza al socio estas devoluciones en la Ley de Ordenación de la Edificación y la Ley 57/1968, de 27 de julio, reguladora de las percepciones de cantidades anticipadas en la construcción de viviendas. </w:t>
                        </w:r>
                        <w:r w:rsidRPr="0070504F">
                          <w:rPr>
                            <w:rFonts w:ascii="Times New Roman" w:eastAsia="Times New Roman" w:hAnsi="Times New Roman" w:cs="Times New Roman"/>
                            <w:color w:val="3D3D3D"/>
                            <w:sz w:val="24"/>
                            <w:szCs w:val="24"/>
                            <w:lang w:eastAsia="es-ES"/>
                          </w:rPr>
                          <w:br/>
                          <w:t>Esto significa que la sociedad cooperativa debe facilitar al socio un aval bancario sobre las cantidades entregadas a cuenta por anticipado.</w:t>
                        </w:r>
                      </w:p>
                      <w:p w:rsidR="0070504F" w:rsidRPr="0070504F" w:rsidRDefault="0070504F" w:rsidP="0070504F">
                        <w:pPr>
                          <w:spacing w:before="100" w:beforeAutospacing="1" w:after="100" w:afterAutospacing="1" w:line="240" w:lineRule="auto"/>
                          <w:jc w:val="both"/>
                          <w:rPr>
                            <w:rFonts w:ascii="Arial" w:eastAsia="Times New Roman" w:hAnsi="Arial" w:cs="Arial"/>
                            <w:color w:val="3D3D3D"/>
                            <w:sz w:val="20"/>
                            <w:szCs w:val="20"/>
                            <w:lang w:eastAsia="es-ES"/>
                          </w:rPr>
                        </w:pPr>
                        <w:r w:rsidRPr="0070504F">
                          <w:rPr>
                            <w:rFonts w:ascii="Arial" w:eastAsia="Times New Roman" w:hAnsi="Arial" w:cs="Arial"/>
                            <w:color w:val="3D3D3D"/>
                            <w:sz w:val="24"/>
                            <w:szCs w:val="24"/>
                            <w:lang w:eastAsia="es-ES"/>
                          </w:rPr>
                          <w:t xml:space="preserve">Actualmente es muy frecuente que, ante la ausencia de avales o seguros, estando el promotor en una situación de inminente insolvencia, muchos compradores o cooperativistas no puedan ser </w:t>
                        </w:r>
                        <w:proofErr w:type="spellStart"/>
                        <w:r w:rsidRPr="0070504F">
                          <w:rPr>
                            <w:rFonts w:ascii="Arial" w:eastAsia="Times New Roman" w:hAnsi="Arial" w:cs="Arial"/>
                            <w:color w:val="3D3D3D"/>
                            <w:sz w:val="24"/>
                            <w:szCs w:val="24"/>
                            <w:lang w:eastAsia="es-ES"/>
                          </w:rPr>
                          <w:t>reembolsados</w:t>
                        </w:r>
                        <w:proofErr w:type="spellEnd"/>
                        <w:r w:rsidRPr="0070504F">
                          <w:rPr>
                            <w:rFonts w:ascii="Arial" w:eastAsia="Times New Roman" w:hAnsi="Arial" w:cs="Arial"/>
                            <w:color w:val="3D3D3D"/>
                            <w:sz w:val="24"/>
                            <w:szCs w:val="24"/>
                            <w:lang w:eastAsia="es-ES"/>
                          </w:rPr>
                          <w:t xml:space="preserve"> del dinero anticipado para la vivienda. En este caso, si el promotor infringió el deber de otorgar las garantías que establece la Ley 57/1968 que regula la percepción de cantidades entregadas a cuenta, sería viable demandar judicialmente a los administradores del promotor mediante una acción individual de responsabilidad (consejeros, consejo rector, gestoras de cooperativas, etcétera…). Debe tenerse muy en cuenta los </w:t>
                        </w:r>
                        <w:r w:rsidRPr="0070504F">
                          <w:rPr>
                            <w:rFonts w:ascii="Arial" w:eastAsia="Times New Roman" w:hAnsi="Arial" w:cs="Arial"/>
                            <w:color w:val="3D3D3D"/>
                            <w:sz w:val="24"/>
                            <w:szCs w:val="24"/>
                            <w:lang w:eastAsia="es-ES"/>
                          </w:rPr>
                          <w:lastRenderedPageBreak/>
                          <w:t>plazos de prescripción de su responsabilidad al frente de la sociedad.</w:t>
                        </w:r>
                      </w:p>
                      <w:p w:rsidR="0070504F" w:rsidRPr="0070504F" w:rsidRDefault="0070504F" w:rsidP="0070504F">
                        <w:pPr>
                          <w:spacing w:before="100" w:beforeAutospacing="1" w:after="100" w:afterAutospacing="1" w:line="240" w:lineRule="auto"/>
                          <w:jc w:val="both"/>
                          <w:rPr>
                            <w:rFonts w:ascii="Arial" w:eastAsia="Times New Roman" w:hAnsi="Arial" w:cs="Arial"/>
                            <w:color w:val="3D3D3D"/>
                            <w:sz w:val="20"/>
                            <w:szCs w:val="20"/>
                            <w:lang w:eastAsia="es-ES"/>
                          </w:rPr>
                        </w:pPr>
                        <w:r w:rsidRPr="0070504F">
                          <w:rPr>
                            <w:rFonts w:ascii="Arial" w:eastAsia="Times New Roman" w:hAnsi="Arial" w:cs="Arial"/>
                            <w:color w:val="3D3D3D"/>
                            <w:sz w:val="24"/>
                            <w:szCs w:val="24"/>
                            <w:lang w:eastAsia="es-ES"/>
                          </w:rPr>
                          <w:t>Existen algunas sentencias en este sentido, a título de ejemplo: S.A.P de Madrid de 29 de septiembre de 2004, S.A.P de A Coruña de 11 de abril y de 12 de junio de 2006, entre otras.</w:t>
                        </w:r>
                      </w:p>
                      <w:p w:rsidR="0070504F" w:rsidRPr="0070504F" w:rsidRDefault="0070504F" w:rsidP="0070504F">
                        <w:pPr>
                          <w:spacing w:after="0" w:line="240" w:lineRule="auto"/>
                          <w:jc w:val="both"/>
                          <w:rPr>
                            <w:rFonts w:ascii="Arial" w:eastAsia="Times New Roman" w:hAnsi="Arial" w:cs="Arial"/>
                            <w:color w:val="3D3D3D"/>
                            <w:sz w:val="20"/>
                            <w:szCs w:val="20"/>
                            <w:lang w:eastAsia="es-ES"/>
                          </w:rPr>
                        </w:pPr>
                        <w:r w:rsidRPr="0070504F">
                          <w:rPr>
                            <w:rFonts w:ascii="Arial" w:eastAsia="Times New Roman" w:hAnsi="Arial" w:cs="Arial"/>
                            <w:color w:val="3D3D3D"/>
                            <w:sz w:val="24"/>
                            <w:szCs w:val="24"/>
                            <w:lang w:eastAsia="es-ES"/>
                          </w:rPr>
                          <w:t xml:space="preserve">En cualquier caso, </w:t>
                        </w:r>
                        <w:proofErr w:type="spellStart"/>
                        <w:r w:rsidRPr="0070504F">
                          <w:rPr>
                            <w:rFonts w:ascii="Arial" w:eastAsia="Times New Roman" w:hAnsi="Arial" w:cs="Arial"/>
                            <w:color w:val="3D3D3D"/>
                            <w:sz w:val="24"/>
                            <w:szCs w:val="24"/>
                            <w:lang w:eastAsia="es-ES"/>
                          </w:rPr>
                          <w:t>Unive</w:t>
                        </w:r>
                        <w:proofErr w:type="spellEnd"/>
                        <w:r w:rsidRPr="0070504F">
                          <w:rPr>
                            <w:rFonts w:ascii="Arial" w:eastAsia="Times New Roman" w:hAnsi="Arial" w:cs="Arial"/>
                            <w:color w:val="3D3D3D"/>
                            <w:sz w:val="24"/>
                            <w:szCs w:val="24"/>
                            <w:lang w:eastAsia="es-ES"/>
                          </w:rPr>
                          <w:t xml:space="preserve"> Servicio Legal considera que </w:t>
                        </w:r>
                        <w:r w:rsidRPr="0070504F">
                          <w:rPr>
                            <w:rFonts w:ascii="Arial" w:eastAsia="Times New Roman" w:hAnsi="Arial" w:cs="Arial"/>
                            <w:b/>
                            <w:bCs/>
                            <w:color w:val="3D3D3D"/>
                            <w:sz w:val="24"/>
                            <w:szCs w:val="24"/>
                            <w:lang w:eastAsia="es-ES"/>
                          </w:rPr>
                          <w:t>los cooperativistas no deben dejarse amedrentar por las amenazas que puedan recibir de los gestores sociales,</w:t>
                        </w:r>
                        <w:r w:rsidRPr="0070504F">
                          <w:rPr>
                            <w:rFonts w:ascii="Arial" w:eastAsia="Times New Roman" w:hAnsi="Arial" w:cs="Arial"/>
                            <w:color w:val="3D3D3D"/>
                            <w:sz w:val="24"/>
                            <w:szCs w:val="24"/>
                            <w:lang w:eastAsia="es-ES"/>
                          </w:rPr>
                          <w:t> los cuales deben facilitar en la medida de lo posible la baja de quienes no estén en condiciones de afrontar la adquisición de la vivienda como consecuencia de la actual crisis económica. En los últimos meses hemos podido </w:t>
                        </w:r>
                        <w:r w:rsidRPr="0070504F">
                          <w:rPr>
                            <w:rFonts w:ascii="Arial" w:eastAsia="Times New Roman" w:hAnsi="Arial" w:cs="Arial"/>
                            <w:b/>
                            <w:bCs/>
                            <w:color w:val="3D3D3D"/>
                            <w:sz w:val="24"/>
                            <w:szCs w:val="24"/>
                            <w:lang w:eastAsia="es-ES"/>
                          </w:rPr>
                          <w:t>asesorar  con éxito</w:t>
                        </w:r>
                        <w:r w:rsidRPr="0070504F">
                          <w:rPr>
                            <w:rFonts w:ascii="Arial" w:eastAsia="Times New Roman" w:hAnsi="Arial" w:cs="Arial"/>
                            <w:color w:val="3D3D3D"/>
                            <w:sz w:val="24"/>
                            <w:szCs w:val="24"/>
                            <w:lang w:eastAsia="es-ES"/>
                          </w:rPr>
                          <w:t xml:space="preserve"> a una gran cantidad de perjudicados por la actitud de los gestores de la </w:t>
                        </w:r>
                        <w:proofErr w:type="spellStart"/>
                        <w:r w:rsidRPr="0070504F">
                          <w:rPr>
                            <w:rFonts w:ascii="Arial" w:eastAsia="Times New Roman" w:hAnsi="Arial" w:cs="Arial"/>
                            <w:color w:val="3D3D3D"/>
                            <w:sz w:val="24"/>
                            <w:szCs w:val="24"/>
                            <w:lang w:eastAsia="es-ES"/>
                          </w:rPr>
                          <w:t>cooperativa</w:t>
                        </w:r>
                        <w:proofErr w:type="gramStart"/>
                        <w:r w:rsidRPr="0070504F">
                          <w:rPr>
                            <w:rFonts w:ascii="Arial" w:eastAsia="Times New Roman" w:hAnsi="Arial" w:cs="Arial"/>
                            <w:color w:val="3D3D3D"/>
                            <w:sz w:val="24"/>
                            <w:szCs w:val="24"/>
                            <w:lang w:eastAsia="es-ES"/>
                          </w:rPr>
                          <w:t>,</w:t>
                        </w:r>
                        <w:r w:rsidRPr="0070504F">
                          <w:rPr>
                            <w:rFonts w:ascii="Arial" w:eastAsia="Times New Roman" w:hAnsi="Arial" w:cs="Arial"/>
                            <w:b/>
                            <w:bCs/>
                            <w:color w:val="3D3D3D"/>
                            <w:sz w:val="24"/>
                            <w:szCs w:val="24"/>
                            <w:lang w:eastAsia="es-ES"/>
                          </w:rPr>
                          <w:t>llegando</w:t>
                        </w:r>
                        <w:proofErr w:type="spellEnd"/>
                        <w:proofErr w:type="gramEnd"/>
                        <w:r w:rsidRPr="0070504F">
                          <w:rPr>
                            <w:rFonts w:ascii="Arial" w:eastAsia="Times New Roman" w:hAnsi="Arial" w:cs="Arial"/>
                            <w:b/>
                            <w:bCs/>
                            <w:color w:val="3D3D3D"/>
                            <w:sz w:val="24"/>
                            <w:szCs w:val="24"/>
                            <w:lang w:eastAsia="es-ES"/>
                          </w:rPr>
                          <w:t xml:space="preserve"> a</w:t>
                        </w:r>
                        <w:r w:rsidRPr="0070504F">
                          <w:rPr>
                            <w:rFonts w:ascii="Arial" w:eastAsia="Times New Roman" w:hAnsi="Arial" w:cs="Arial"/>
                            <w:color w:val="3D3D3D"/>
                            <w:sz w:val="24"/>
                            <w:szCs w:val="24"/>
                            <w:lang w:eastAsia="es-ES"/>
                          </w:rPr>
                          <w:t> </w:t>
                        </w:r>
                        <w:r w:rsidRPr="0070504F">
                          <w:rPr>
                            <w:rFonts w:ascii="Arial" w:eastAsia="Times New Roman" w:hAnsi="Arial" w:cs="Arial"/>
                            <w:b/>
                            <w:bCs/>
                            <w:color w:val="3D3D3D"/>
                            <w:sz w:val="24"/>
                            <w:szCs w:val="24"/>
                            <w:lang w:eastAsia="es-ES"/>
                          </w:rPr>
                          <w:t>recuperar no sólo las cantidades entregadas sino importantes indemnizaciones</w:t>
                        </w:r>
                        <w:r w:rsidRPr="0070504F">
                          <w:rPr>
                            <w:rFonts w:ascii="Arial" w:eastAsia="Times New Roman" w:hAnsi="Arial" w:cs="Arial"/>
                            <w:color w:val="3D3D3D"/>
                            <w:sz w:val="24"/>
                            <w:szCs w:val="24"/>
                            <w:lang w:eastAsia="es-ES"/>
                          </w:rPr>
                          <w:t> derivadas de los perjuicios sufridos por los cooperativistas.</w:t>
                        </w:r>
                      </w:p>
                    </w:tc>
                  </w:tr>
                </w:tbl>
                <w:p w:rsidR="0070504F" w:rsidRPr="0070504F" w:rsidRDefault="0070504F" w:rsidP="0070504F">
                  <w:pPr>
                    <w:spacing w:after="0" w:line="240" w:lineRule="auto"/>
                    <w:rPr>
                      <w:rFonts w:ascii="Arial" w:eastAsia="Times New Roman" w:hAnsi="Arial" w:cs="Arial"/>
                      <w:sz w:val="15"/>
                      <w:szCs w:val="15"/>
                      <w:lang w:eastAsia="es-ES"/>
                    </w:rPr>
                  </w:pPr>
                </w:p>
              </w:tc>
            </w:tr>
          </w:tbl>
          <w:p w:rsidR="0070504F" w:rsidRPr="0070504F" w:rsidRDefault="0070504F" w:rsidP="0070504F">
            <w:pPr>
              <w:spacing w:after="0" w:line="240" w:lineRule="auto"/>
              <w:rPr>
                <w:rFonts w:ascii="Arial" w:eastAsia="Times New Roman" w:hAnsi="Arial" w:cs="Arial"/>
                <w:color w:val="000000"/>
                <w:sz w:val="15"/>
                <w:szCs w:val="15"/>
                <w:lang w:eastAsia="es-ES"/>
              </w:rPr>
            </w:pPr>
          </w:p>
        </w:tc>
      </w:tr>
    </w:tbl>
    <w:p w:rsidR="001C0373" w:rsidRDefault="001C0373">
      <w:bookmarkStart w:id="0" w:name="_GoBack"/>
      <w:bookmarkEnd w:id="0"/>
    </w:p>
    <w:sectPr w:rsidR="001C03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04F"/>
    <w:rsid w:val="001C0373"/>
    <w:rsid w:val="007050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50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50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50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50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203387">
      <w:bodyDiv w:val="1"/>
      <w:marLeft w:val="0"/>
      <w:marRight w:val="0"/>
      <w:marTop w:val="0"/>
      <w:marBottom w:val="0"/>
      <w:divBdr>
        <w:top w:val="none" w:sz="0" w:space="0" w:color="auto"/>
        <w:left w:val="none" w:sz="0" w:space="0" w:color="auto"/>
        <w:bottom w:val="none" w:sz="0" w:space="0" w:color="auto"/>
        <w:right w:val="none" w:sz="0" w:space="0" w:color="auto"/>
      </w:divBdr>
      <w:divsChild>
        <w:div w:id="1834485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es/default.asp?menu=contacto" TargetMode="External"/><Relationship Id="rId13" Type="http://schemas.openxmlformats.org/officeDocument/2006/relationships/hyperlink" Target="http://www.unive.es/default.asp?menu=grupo" TargetMode="External"/><Relationship Id="rId18" Type="http://schemas.openxmlformats.org/officeDocument/2006/relationships/image" Target="media/image5.jpeg"/><Relationship Id="rId26" Type="http://schemas.openxmlformats.org/officeDocument/2006/relationships/image" Target="media/image10.jpeg"/><Relationship Id="rId39" Type="http://schemas.openxmlformats.org/officeDocument/2006/relationships/hyperlink" Target="javascript:MM_openBrWindow('envia.asp?id=67&amp;seccion=hemeroteca','Envio','scrollbars=yes,width=400,height=350')" TargetMode="External"/><Relationship Id="rId3" Type="http://schemas.openxmlformats.org/officeDocument/2006/relationships/settings" Target="settings.xml"/><Relationship Id="rId21" Type="http://schemas.openxmlformats.org/officeDocument/2006/relationships/hyperlink" Target="http://www.unive.es/default.asp?menu=servicios&amp;id=23" TargetMode="External"/><Relationship Id="rId34" Type="http://schemas.openxmlformats.org/officeDocument/2006/relationships/hyperlink" Target="http://www.unive.es/default.asp?menu=hemeroteca&amp;id=67" TargetMode="External"/><Relationship Id="rId42"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www.unive.es/default.asp?menu=servicios" TargetMode="External"/><Relationship Id="rId17" Type="http://schemas.openxmlformats.org/officeDocument/2006/relationships/hyperlink" Target="http://www.unive.es/default.asp?menu=sedes" TargetMode="External"/><Relationship Id="rId25" Type="http://schemas.openxmlformats.org/officeDocument/2006/relationships/image" Target="media/image9.jpeg"/><Relationship Id="rId33" Type="http://schemas.openxmlformats.org/officeDocument/2006/relationships/image" Target="media/image12.jpeg"/><Relationship Id="rId38" Type="http://schemas.openxmlformats.org/officeDocument/2006/relationships/image" Target="media/image15.jpeg"/><Relationship Id="rId2" Type="http://schemas.microsoft.com/office/2007/relationships/stylesWithEffects" Target="stylesWithEffects.xml"/><Relationship Id="rId16" Type="http://schemas.openxmlformats.org/officeDocument/2006/relationships/hyperlink" Target="http://www.unive.es/default.asp?menu=hemeroteca" TargetMode="External"/><Relationship Id="rId20" Type="http://schemas.openxmlformats.org/officeDocument/2006/relationships/image" Target="media/image7.jpeg"/><Relationship Id="rId29" Type="http://schemas.openxmlformats.org/officeDocument/2006/relationships/hyperlink" Target="http://www.unive.es/default.asp?menu=laboratorio&amp;id=135"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8.jpeg"/><Relationship Id="rId32" Type="http://schemas.openxmlformats.org/officeDocument/2006/relationships/image" Target="media/image11.jpeg"/><Relationship Id="rId37" Type="http://schemas.openxmlformats.org/officeDocument/2006/relationships/hyperlink" Target="javascript:MM_openBrWindow('imprime.asp?id=67&amp;seccion=hemeroteca','Impresion','scrollbars=yes,width=800,height=600')" TargetMode="External"/><Relationship Id="rId40" Type="http://schemas.openxmlformats.org/officeDocument/2006/relationships/image" Target="media/image16.jpeg"/><Relationship Id="rId5" Type="http://schemas.openxmlformats.org/officeDocument/2006/relationships/hyperlink" Target="http://www.unive.es/default.asp" TargetMode="External"/><Relationship Id="rId15" Type="http://schemas.openxmlformats.org/officeDocument/2006/relationships/hyperlink" Target="http://www.unive.es/default.asp?menu=laboratorio" TargetMode="External"/><Relationship Id="rId23" Type="http://schemas.openxmlformats.org/officeDocument/2006/relationships/hyperlink" Target="http://www.unive.es/default.asp?menu=social" TargetMode="External"/><Relationship Id="rId28" Type="http://schemas.openxmlformats.org/officeDocument/2006/relationships/hyperlink" Target="http://www.unive.es/default.asp?menu=laboratorio&amp;id=138" TargetMode="External"/><Relationship Id="rId36" Type="http://schemas.openxmlformats.org/officeDocument/2006/relationships/image" Target="media/image14.jpeg"/><Relationship Id="rId10" Type="http://schemas.openxmlformats.org/officeDocument/2006/relationships/hyperlink" Target="http://www.unive.es/default.asp?menu=institucional" TargetMode="External"/><Relationship Id="rId19" Type="http://schemas.openxmlformats.org/officeDocument/2006/relationships/image" Target="media/image6.jpeg"/><Relationship Id="rId31" Type="http://schemas.openxmlformats.org/officeDocument/2006/relationships/hyperlink" Target="http://www.unive.es/default.asp?menu=laboratorio"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unive.es/default.asp?menu=como" TargetMode="External"/><Relationship Id="rId22" Type="http://schemas.openxmlformats.org/officeDocument/2006/relationships/hyperlink" Target="http://www.unive.es/default.asp?menu=servicios&amp;id=24" TargetMode="External"/><Relationship Id="rId27" Type="http://schemas.openxmlformats.org/officeDocument/2006/relationships/hyperlink" Target="http://www.unive.es/default.asp?menu=laboratorio&amp;id=139" TargetMode="External"/><Relationship Id="rId30" Type="http://schemas.openxmlformats.org/officeDocument/2006/relationships/hyperlink" Target="http://www.unive.es/default.asp?menu=laboratorio&amp;id=133" TargetMode="External"/><Relationship Id="rId35"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5792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dc:creator>
  <cp:lastModifiedBy>milagro</cp:lastModifiedBy>
  <cp:revision>1</cp:revision>
  <dcterms:created xsi:type="dcterms:W3CDTF">2012-06-10T21:16:00Z</dcterms:created>
  <dcterms:modified xsi:type="dcterms:W3CDTF">2012-06-10T21:17:00Z</dcterms:modified>
</cp:coreProperties>
</file>