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B2" w:rsidRPr="00F1536D" w:rsidRDefault="00ED0968" w:rsidP="00ED0968">
      <w:pPr>
        <w:jc w:val="right"/>
        <w:rPr>
          <w:lang w:val="es-ES"/>
        </w:rPr>
      </w:pPr>
      <w:proofErr w:type="spellStart"/>
      <w:r w:rsidRPr="00F1536D">
        <w:rPr>
          <w:lang w:val="es-ES"/>
        </w:rPr>
        <w:t>Sant</w:t>
      </w:r>
      <w:proofErr w:type="spellEnd"/>
      <w:r w:rsidRPr="00F1536D">
        <w:rPr>
          <w:lang w:val="es-ES"/>
        </w:rPr>
        <w:t xml:space="preserve"> </w:t>
      </w:r>
      <w:proofErr w:type="spellStart"/>
      <w:r w:rsidRPr="00F1536D">
        <w:rPr>
          <w:lang w:val="es-ES"/>
        </w:rPr>
        <w:t>Boi</w:t>
      </w:r>
      <w:proofErr w:type="spellEnd"/>
      <w:r w:rsidRPr="00F1536D">
        <w:rPr>
          <w:lang w:val="es-ES"/>
        </w:rPr>
        <w:t xml:space="preserve"> de Llobregat, 2 de mayo de 2019</w:t>
      </w:r>
    </w:p>
    <w:p w:rsidR="00ED0968" w:rsidRPr="00F1536D" w:rsidRDefault="00ED0968" w:rsidP="00ED0968">
      <w:pPr>
        <w:jc w:val="right"/>
        <w:rPr>
          <w:lang w:val="es-ES"/>
        </w:rPr>
      </w:pPr>
    </w:p>
    <w:p w:rsidR="00ED0968" w:rsidRPr="00F1536D" w:rsidRDefault="00F1536D" w:rsidP="00ED0968">
      <w:pPr>
        <w:rPr>
          <w:lang w:val="es-ES"/>
        </w:rPr>
      </w:pPr>
      <w:r w:rsidRPr="00F1536D">
        <w:rPr>
          <w:lang w:val="es-ES"/>
        </w:rPr>
        <w:t>Apreciado promotor,</w:t>
      </w:r>
    </w:p>
    <w:p w:rsidR="00ED0968" w:rsidRPr="00F1536D" w:rsidRDefault="00ED0968" w:rsidP="00ED0968">
      <w:pPr>
        <w:rPr>
          <w:lang w:val="es-ES"/>
        </w:rPr>
      </w:pPr>
      <w:r w:rsidRPr="00F1536D">
        <w:rPr>
          <w:lang w:val="es-ES"/>
        </w:rPr>
        <w:t xml:space="preserve">Mediante la presente queremos hacerle llegar una serie de  anomalías que nos hemos encontrado en la promoción </w:t>
      </w:r>
      <w:r w:rsidRPr="00F1536D">
        <w:rPr>
          <w:u w:val="single"/>
          <w:lang w:val="es-ES"/>
        </w:rPr>
        <w:t>MARIANAO PARK RESIDENCIAL SANT BOI</w:t>
      </w:r>
      <w:r w:rsidRPr="00F1536D">
        <w:rPr>
          <w:lang w:val="es-ES"/>
        </w:rPr>
        <w:t xml:space="preserve"> fases 1 y 2.</w:t>
      </w:r>
    </w:p>
    <w:p w:rsidR="00ED0968" w:rsidRPr="00F1536D" w:rsidRDefault="00ED0968" w:rsidP="00ED0968">
      <w:pPr>
        <w:rPr>
          <w:lang w:val="es-ES"/>
        </w:rPr>
      </w:pPr>
      <w:r w:rsidRPr="00F1536D">
        <w:rPr>
          <w:lang w:val="es-ES"/>
        </w:rPr>
        <w:t>-</w:t>
      </w:r>
      <w:r w:rsidRPr="00F1536D">
        <w:rPr>
          <w:b/>
          <w:lang w:val="es-ES"/>
        </w:rPr>
        <w:t>Información errónea</w:t>
      </w:r>
      <w:r w:rsidRPr="00F1536D">
        <w:rPr>
          <w:lang w:val="es-ES"/>
        </w:rPr>
        <w:t xml:space="preserve">- Le informamos, que muchos de los nuevos propietarios de estos inmuebles hemos recibido información errónea por parte de sus comerciales. Algunas de estas </w:t>
      </w:r>
      <w:r w:rsidR="00F1536D" w:rsidRPr="00F1536D">
        <w:rPr>
          <w:lang w:val="es-ES"/>
        </w:rPr>
        <w:t>informaciones</w:t>
      </w:r>
      <w:r w:rsidRPr="00F1536D">
        <w:rPr>
          <w:lang w:val="es-ES"/>
        </w:rPr>
        <w:t xml:space="preserve"> tienen que ver con las diferentes instalaciones eléctricas que se llevaran a cabo en los inmuebles.</w:t>
      </w:r>
    </w:p>
    <w:p w:rsidR="00ED0968" w:rsidRPr="00F1536D" w:rsidRDefault="00ED0968" w:rsidP="00ED0968">
      <w:pPr>
        <w:rPr>
          <w:lang w:val="es-ES"/>
        </w:rPr>
      </w:pPr>
      <w:r w:rsidRPr="00F1536D">
        <w:rPr>
          <w:lang w:val="es-ES"/>
        </w:rPr>
        <w:t>En dicha presente queremos exponer el caso en profundidad de las instalaciones eléctricas ya que como indicamos en el punto anterior, muchos de los propietarios recibimos la siguiente información:</w:t>
      </w:r>
    </w:p>
    <w:p w:rsidR="000128A6" w:rsidRPr="00F1536D" w:rsidRDefault="00ED0968" w:rsidP="00ED0968">
      <w:pPr>
        <w:rPr>
          <w:lang w:val="es-ES"/>
        </w:rPr>
      </w:pPr>
      <w:r w:rsidRPr="00F1536D">
        <w:rPr>
          <w:b/>
          <w:i/>
          <w:lang w:val="es-ES"/>
        </w:rPr>
        <w:t>“Todos los puntos de luz estarán ubicados en los techos de las viviendas”</w:t>
      </w:r>
      <w:r w:rsidRPr="00F1536D">
        <w:rPr>
          <w:lang w:val="es-ES"/>
        </w:rPr>
        <w:t xml:space="preserve">. </w:t>
      </w:r>
    </w:p>
    <w:p w:rsidR="00ED0968" w:rsidRPr="00F1536D" w:rsidRDefault="00ED0968" w:rsidP="00ED0968">
      <w:pPr>
        <w:rPr>
          <w:lang w:val="es-ES"/>
        </w:rPr>
      </w:pPr>
      <w:r w:rsidRPr="00F1536D">
        <w:rPr>
          <w:lang w:val="es-ES"/>
        </w:rPr>
        <w:t xml:space="preserve">Estas informaciones fueron dados por los comerciales Jorge, Rafa y Patricia y para nuestra sorpresa algunos de los usuarios que fueron a tratar de informarse con el servicio técnico en las oficinas centrales, se han encontrado que esta información es completamente falsa y tan sólo los puntos de luz se ubicaran en el techo en las instancias </w:t>
      </w:r>
      <w:r w:rsidR="000128A6" w:rsidRPr="00F1536D">
        <w:rPr>
          <w:lang w:val="es-ES"/>
        </w:rPr>
        <w:t xml:space="preserve">de cocina, recibidor y baños. </w:t>
      </w:r>
    </w:p>
    <w:p w:rsidR="000128A6" w:rsidRPr="00F1536D" w:rsidRDefault="000128A6" w:rsidP="00ED0968">
      <w:pPr>
        <w:rPr>
          <w:lang w:val="es-ES"/>
        </w:rPr>
      </w:pPr>
      <w:r w:rsidRPr="00F1536D">
        <w:rPr>
          <w:lang w:val="es-ES"/>
        </w:rPr>
        <w:t>En primer lugar, consideramos que la información facilitada no ha sido la correcta.</w:t>
      </w:r>
    </w:p>
    <w:p w:rsidR="000128A6" w:rsidRPr="00F1536D" w:rsidRDefault="000128A6" w:rsidP="00ED0968">
      <w:pPr>
        <w:rPr>
          <w:lang w:val="es-ES"/>
        </w:rPr>
      </w:pPr>
      <w:r w:rsidRPr="00F1536D">
        <w:rPr>
          <w:lang w:val="es-ES"/>
        </w:rPr>
        <w:t xml:space="preserve">También desde la compañía se les comunico, que en el resto de estancias la iluminación </w:t>
      </w:r>
      <w:r w:rsidR="002E453D">
        <w:rPr>
          <w:lang w:val="es-ES"/>
        </w:rPr>
        <w:t xml:space="preserve">es </w:t>
      </w:r>
      <w:bookmarkStart w:id="0" w:name="_GoBack"/>
      <w:bookmarkEnd w:id="0"/>
      <w:r w:rsidRPr="00F1536D">
        <w:rPr>
          <w:lang w:val="es-ES"/>
        </w:rPr>
        <w:t xml:space="preserve"> por apliques en la pared para cumplir con la célula de habitabilidad y que a posteriori instalara cada uno como quisiera sus instalaciones domésticas. </w:t>
      </w:r>
    </w:p>
    <w:p w:rsidR="000128A6" w:rsidRPr="00F1536D" w:rsidRDefault="000128A6" w:rsidP="00ED0968">
      <w:pPr>
        <w:rPr>
          <w:lang w:val="es-ES"/>
        </w:rPr>
      </w:pPr>
      <w:r w:rsidRPr="00F1536D">
        <w:rPr>
          <w:lang w:val="es-ES"/>
        </w:rPr>
        <w:t>Los propietarios abajo firmantes no conocemos las medidas exactas de los techos, pero lo que si conocemos es la normativa vigente de la célula de habitabilidad recogida en RD 141/2012 de 30 de octubre  en el cual indica “</w:t>
      </w:r>
      <w:r w:rsidRPr="00F1536D">
        <w:rPr>
          <w:b/>
          <w:i/>
          <w:lang w:val="es-ES"/>
        </w:rPr>
        <w:t>La altura mínima habitable debe ser entre el pavimento acabado y el techo de 2,5m. Sin embargo, en la cocina, baños y espacios de circulación, puede ser de 2,20m y en el comedor, sala de estar y habitaciones pueden admitirse, excepcionalmente, 2,30 para el paso de instalaciones y elementos estructurales.</w:t>
      </w:r>
      <w:r w:rsidRPr="00F1536D">
        <w:rPr>
          <w:b/>
          <w:i/>
          <w:lang w:val="es-ES"/>
        </w:rPr>
        <w:t>”</w:t>
      </w:r>
    </w:p>
    <w:p w:rsidR="000128A6" w:rsidRPr="00F1536D" w:rsidRDefault="000128A6" w:rsidP="00ED0968">
      <w:pPr>
        <w:rPr>
          <w:lang w:val="es-ES"/>
        </w:rPr>
      </w:pPr>
      <w:r w:rsidRPr="00F1536D">
        <w:rPr>
          <w:lang w:val="es-ES"/>
        </w:rPr>
        <w:t xml:space="preserve">Con todo lo anteriormente expuesto, por lo tanto deseamos es poder instalar los puntos de luz en el techo del resto de estancias, ya que cumplirían con la normativa </w:t>
      </w:r>
      <w:r w:rsidR="00F1536D" w:rsidRPr="00F1536D">
        <w:rPr>
          <w:lang w:val="es-ES"/>
        </w:rPr>
        <w:t>vigente.</w:t>
      </w:r>
    </w:p>
    <w:p w:rsidR="00F1536D" w:rsidRPr="00F1536D" w:rsidRDefault="00F1536D" w:rsidP="00ED0968">
      <w:pPr>
        <w:rPr>
          <w:lang w:val="es-ES"/>
        </w:rPr>
      </w:pPr>
      <w:r w:rsidRPr="00F1536D">
        <w:rPr>
          <w:lang w:val="es-ES"/>
        </w:rPr>
        <w:t>En la medida de lo posible, también deseáramos poder poner los enchufes en las medidas que nos fueran mejor a cada usuario ya que para la constructora y promotora esto no supone ningún sobreesfuerzo físico ni económico como bien nos han indicado operarios  de</w:t>
      </w:r>
      <w:r>
        <w:rPr>
          <w:lang w:val="es-ES"/>
        </w:rPr>
        <w:t xml:space="preserve"> </w:t>
      </w:r>
      <w:proofErr w:type="spellStart"/>
      <w:r w:rsidRPr="00F1536D">
        <w:rPr>
          <w:b/>
          <w:lang w:val="es-ES"/>
        </w:rPr>
        <w:t>Avintia</w:t>
      </w:r>
      <w:proofErr w:type="spellEnd"/>
      <w:r w:rsidRPr="00F1536D">
        <w:rPr>
          <w:lang w:val="es-ES"/>
        </w:rPr>
        <w:t>.</w:t>
      </w:r>
    </w:p>
    <w:p w:rsidR="00F1536D" w:rsidRPr="00F1536D" w:rsidRDefault="00F1536D" w:rsidP="00ED0968">
      <w:pPr>
        <w:rPr>
          <w:lang w:val="es-ES"/>
        </w:rPr>
      </w:pPr>
      <w:r w:rsidRPr="00F1536D">
        <w:rPr>
          <w:lang w:val="es-ES"/>
        </w:rPr>
        <w:t>Agradeciendo su atención y sin otro particular, aprovechamos la ocasión para saludarles cordialmente,</w:t>
      </w:r>
    </w:p>
    <w:p w:rsidR="00F1536D" w:rsidRPr="00F1536D" w:rsidRDefault="00F1536D" w:rsidP="00ED0968">
      <w:pPr>
        <w:rPr>
          <w:lang w:val="es-ES"/>
        </w:rPr>
      </w:pPr>
      <w:r w:rsidRPr="00F1536D">
        <w:rPr>
          <w:lang w:val="es-ES"/>
        </w:rPr>
        <w:t>Vecinos fase 1 y 2 Marianao Park</w:t>
      </w:r>
    </w:p>
    <w:tbl>
      <w:tblPr>
        <w:tblStyle w:val="Taulaambquadrcula"/>
        <w:tblpPr w:leftFromText="141" w:rightFromText="141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F1536D" w:rsidRPr="00F1536D" w:rsidTr="00F1536D">
        <w:tc>
          <w:tcPr>
            <w:tcW w:w="2881" w:type="dxa"/>
          </w:tcPr>
          <w:p w:rsidR="00F1536D" w:rsidRPr="00F1536D" w:rsidRDefault="00F1536D" w:rsidP="00F1536D">
            <w:pPr>
              <w:jc w:val="center"/>
              <w:rPr>
                <w:i/>
                <w:lang w:val="es-ES"/>
              </w:rPr>
            </w:pPr>
            <w:r w:rsidRPr="00F1536D">
              <w:rPr>
                <w:i/>
                <w:lang w:val="es-ES"/>
              </w:rPr>
              <w:lastRenderedPageBreak/>
              <w:t>APELLLIDOS Y NOMBRE</w:t>
            </w:r>
          </w:p>
        </w:tc>
        <w:tc>
          <w:tcPr>
            <w:tcW w:w="2881" w:type="dxa"/>
          </w:tcPr>
          <w:p w:rsidR="00F1536D" w:rsidRPr="00F1536D" w:rsidRDefault="00F1536D" w:rsidP="00F1536D">
            <w:pPr>
              <w:jc w:val="center"/>
              <w:rPr>
                <w:i/>
                <w:lang w:val="es-ES"/>
              </w:rPr>
            </w:pPr>
            <w:r w:rsidRPr="00F1536D">
              <w:rPr>
                <w:i/>
                <w:lang w:val="es-ES"/>
              </w:rPr>
              <w:t>DNI</w:t>
            </w:r>
          </w:p>
        </w:tc>
        <w:tc>
          <w:tcPr>
            <w:tcW w:w="2882" w:type="dxa"/>
          </w:tcPr>
          <w:p w:rsidR="00F1536D" w:rsidRPr="00F1536D" w:rsidRDefault="00F1536D" w:rsidP="00F1536D">
            <w:pPr>
              <w:jc w:val="center"/>
              <w:rPr>
                <w:i/>
                <w:lang w:val="es-ES"/>
              </w:rPr>
            </w:pPr>
            <w:r w:rsidRPr="00F1536D">
              <w:rPr>
                <w:i/>
                <w:lang w:val="es-ES"/>
              </w:rPr>
              <w:t>INMUEBLE</w:t>
            </w:r>
          </w:p>
          <w:p w:rsidR="00F1536D" w:rsidRPr="00F1536D" w:rsidRDefault="00F1536D" w:rsidP="00F1536D">
            <w:pPr>
              <w:jc w:val="center"/>
              <w:rPr>
                <w:i/>
                <w:lang w:val="es-ES"/>
              </w:rPr>
            </w:pPr>
          </w:p>
        </w:tc>
      </w:tr>
      <w:tr w:rsidR="00F1536D" w:rsidRPr="00F1536D" w:rsidTr="00F1536D">
        <w:trPr>
          <w:trHeight w:val="572"/>
        </w:trPr>
        <w:tc>
          <w:tcPr>
            <w:tcW w:w="2881" w:type="dxa"/>
          </w:tcPr>
          <w:p w:rsidR="00F1536D" w:rsidRPr="00F1536D" w:rsidRDefault="00F1536D" w:rsidP="00F1536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F1536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F1536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  <w:tr w:rsidR="00F1536D" w:rsidRPr="00F1536D" w:rsidTr="008E554D">
        <w:trPr>
          <w:trHeight w:val="572"/>
        </w:trPr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1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  <w:tc>
          <w:tcPr>
            <w:tcW w:w="2882" w:type="dxa"/>
          </w:tcPr>
          <w:p w:rsidR="00F1536D" w:rsidRPr="00F1536D" w:rsidRDefault="00F1536D" w:rsidP="008E554D">
            <w:pPr>
              <w:rPr>
                <w:lang w:val="es-ES"/>
              </w:rPr>
            </w:pPr>
          </w:p>
        </w:tc>
      </w:tr>
    </w:tbl>
    <w:p w:rsidR="00F1536D" w:rsidRPr="00F1536D" w:rsidRDefault="00F1536D" w:rsidP="00ED0968">
      <w:pPr>
        <w:rPr>
          <w:lang w:val="es-ES"/>
        </w:rPr>
      </w:pPr>
    </w:p>
    <w:sectPr w:rsidR="00F1536D" w:rsidRPr="00F1536D" w:rsidSect="00B2676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68"/>
    <w:rsid w:val="000128A6"/>
    <w:rsid w:val="002E453D"/>
    <w:rsid w:val="005E1CB2"/>
    <w:rsid w:val="00B26768"/>
    <w:rsid w:val="00ED0968"/>
    <w:rsid w:val="00F1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ennegreta">
    <w:name w:val="Strong"/>
    <w:basedOn w:val="Tipusdelletraperdefectedelpargraf"/>
    <w:uiPriority w:val="22"/>
    <w:qFormat/>
    <w:rsid w:val="000128A6"/>
    <w:rPr>
      <w:b/>
      <w:bCs/>
    </w:rPr>
  </w:style>
  <w:style w:type="table" w:styleId="Taulaambquadrcula">
    <w:name w:val="Table Grid"/>
    <w:basedOn w:val="Taulanormal"/>
    <w:uiPriority w:val="59"/>
    <w:rsid w:val="00F15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ennegreta">
    <w:name w:val="Strong"/>
    <w:basedOn w:val="Tipusdelletraperdefectedelpargraf"/>
    <w:uiPriority w:val="22"/>
    <w:qFormat/>
    <w:rsid w:val="000128A6"/>
    <w:rPr>
      <w:b/>
      <w:bCs/>
    </w:rPr>
  </w:style>
  <w:style w:type="table" w:styleId="Taulaambquadrcula">
    <w:name w:val="Table Grid"/>
    <w:basedOn w:val="Taulanormal"/>
    <w:uiPriority w:val="59"/>
    <w:rsid w:val="00F15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2019-05-02T13:23:00Z</dcterms:created>
  <dcterms:modified xsi:type="dcterms:W3CDTF">2019-05-02T13:54:00Z</dcterms:modified>
</cp:coreProperties>
</file>